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F3" w:rsidRDefault="00D031F3" w:rsidP="00D031F3">
      <w:pPr>
        <w:spacing w:after="0" w:line="240" w:lineRule="auto"/>
        <w:rPr>
          <w:b/>
        </w:rPr>
      </w:pPr>
      <w:bookmarkStart w:id="0" w:name="_GoBack"/>
      <w:bookmarkEnd w:id="0"/>
      <w:r>
        <w:rPr>
          <w:rFonts w:ascii="Arial" w:hAnsi="Arial" w:cs="Arial"/>
          <w:b/>
          <w:noProof/>
        </w:rPr>
        <w:drawing>
          <wp:inline distT="0" distB="0" distL="0" distR="0">
            <wp:extent cx="723900" cy="643890"/>
            <wp:effectExtent l="19050" t="0" r="0" b="0"/>
            <wp:docPr id="2" name="Imagem 0" descr="pp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pgf.gif"/>
                    <pic:cNvPicPr>
                      <a:picLocks noChangeAspect="1" noChangeArrowheads="1"/>
                    </pic:cNvPicPr>
                  </pic:nvPicPr>
                  <pic:blipFill>
                    <a:blip r:embed="rId6" cstate="print"/>
                    <a:srcRect/>
                    <a:stretch>
                      <a:fillRect/>
                    </a:stretch>
                  </pic:blipFill>
                  <pic:spPr bwMode="auto">
                    <a:xfrm>
                      <a:off x="0" y="0"/>
                      <a:ext cx="723900" cy="643890"/>
                    </a:xfrm>
                    <a:prstGeom prst="rect">
                      <a:avLst/>
                    </a:prstGeom>
                    <a:noFill/>
                    <a:ln w="9525">
                      <a:noFill/>
                      <a:miter lim="800000"/>
                      <a:headEnd/>
                      <a:tailEnd/>
                    </a:ln>
                  </pic:spPr>
                </pic:pic>
              </a:graphicData>
            </a:graphic>
          </wp:inline>
        </w:drawing>
      </w:r>
    </w:p>
    <w:p w:rsidR="00867E2B" w:rsidRDefault="004122C6" w:rsidP="00867E2B">
      <w:pPr>
        <w:spacing w:after="0" w:line="240" w:lineRule="auto"/>
        <w:jc w:val="center"/>
        <w:rPr>
          <w:b/>
        </w:rPr>
      </w:pPr>
      <w:r>
        <w:rPr>
          <w:b/>
          <w:noProof/>
        </w:rPr>
        <mc:AlternateContent>
          <mc:Choice Requires="wps">
            <w:drawing>
              <wp:anchor distT="0" distB="0" distL="114300" distR="114300" simplePos="0" relativeHeight="251658240" behindDoc="0" locked="0" layoutInCell="1" allowOverlap="1">
                <wp:simplePos x="0" y="0"/>
                <wp:positionH relativeFrom="column">
                  <wp:posOffset>792480</wp:posOffset>
                </wp:positionH>
                <wp:positionV relativeFrom="paragraph">
                  <wp:posOffset>-518160</wp:posOffset>
                </wp:positionV>
                <wp:extent cx="4838700" cy="505460"/>
                <wp:effectExtent l="5715" t="6350" r="1333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505460"/>
                        </a:xfrm>
                        <a:prstGeom prst="rect">
                          <a:avLst/>
                        </a:prstGeom>
                        <a:solidFill>
                          <a:srgbClr val="FFFFFF"/>
                        </a:solidFill>
                        <a:ln w="9525">
                          <a:solidFill>
                            <a:srgbClr val="000000"/>
                          </a:solidFill>
                          <a:miter lim="800000"/>
                          <a:headEnd/>
                          <a:tailEnd/>
                        </a:ln>
                      </wps:spPr>
                      <wps:txbx>
                        <w:txbxContent>
                          <w:p w:rsidR="00D031F3" w:rsidRDefault="004E15D6" w:rsidP="00D031F3">
                            <w:pPr>
                              <w:pStyle w:val="Cabealho"/>
                              <w:jc w:val="center"/>
                              <w:rPr>
                                <w:rFonts w:ascii="Arial" w:hAnsi="Arial" w:cs="Arial"/>
                                <w:b/>
                                <w:bCs/>
                              </w:rPr>
                            </w:pPr>
                            <w:r>
                              <w:rPr>
                                <w:rFonts w:ascii="Arial" w:hAnsi="Arial" w:cs="Arial"/>
                                <w:b/>
                                <w:bCs/>
                              </w:rPr>
                              <w:t>NORMAS</w:t>
                            </w:r>
                            <w:r w:rsidR="00D031F3">
                              <w:rPr>
                                <w:rFonts w:ascii="Arial" w:hAnsi="Arial" w:cs="Arial"/>
                                <w:b/>
                                <w:bCs/>
                              </w:rPr>
                              <w:t xml:space="preserve"> PARA UTILIZAÇÃO DE RECURSOS </w:t>
                            </w:r>
                          </w:p>
                          <w:p w:rsidR="00D031F3" w:rsidRDefault="00D031F3" w:rsidP="00D031F3">
                            <w:pPr>
                              <w:pStyle w:val="Cabealho"/>
                              <w:jc w:val="center"/>
                              <w:rPr>
                                <w:rFonts w:ascii="Arial" w:hAnsi="Arial" w:cs="Arial"/>
                                <w:b/>
                                <w:bCs/>
                              </w:rPr>
                            </w:pPr>
                            <w:r>
                              <w:rPr>
                                <w:rFonts w:ascii="Arial" w:hAnsi="Arial" w:cs="Arial"/>
                                <w:b/>
                                <w:bCs/>
                              </w:rPr>
                              <w:t>PROEX/CAPES</w:t>
                            </w:r>
                          </w:p>
                          <w:p w:rsidR="00D031F3" w:rsidRDefault="00D031F3" w:rsidP="00D031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4pt;margin-top:-40.8pt;width:381pt;height:3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">
                <v:textbox>
                  <w:txbxContent>
                    <w:p w:rsidR="00D031F3" w:rsidRDefault="004E15D6" w:rsidP="00D031F3">
                      <w:pPr>
                        <w:pStyle w:val="Cabealho"/>
                        <w:jc w:val="center"/>
                        <w:rPr>
                          <w:rFonts w:ascii="Arial" w:hAnsi="Arial" w:cs="Arial"/>
                          <w:b/>
                          <w:bCs/>
                        </w:rPr>
                      </w:pPr>
                      <w:r>
                        <w:rPr>
                          <w:rFonts w:ascii="Arial" w:hAnsi="Arial" w:cs="Arial"/>
                          <w:b/>
                          <w:bCs/>
                        </w:rPr>
                        <w:t>NORMAS</w:t>
                      </w:r>
                      <w:r w:rsidR="00D031F3">
                        <w:rPr>
                          <w:rFonts w:ascii="Arial" w:hAnsi="Arial" w:cs="Arial"/>
                          <w:b/>
                          <w:bCs/>
                        </w:rPr>
                        <w:t xml:space="preserve"> PARA UTILIZAÇÃO DE RECURSOS </w:t>
                      </w:r>
                    </w:p>
                    <w:p w:rsidR="00D031F3" w:rsidRDefault="00D031F3" w:rsidP="00D031F3">
                      <w:pPr>
                        <w:pStyle w:val="Cabealho"/>
                        <w:jc w:val="center"/>
                        <w:rPr>
                          <w:rFonts w:ascii="Arial" w:hAnsi="Arial" w:cs="Arial"/>
                          <w:b/>
                          <w:bCs/>
                        </w:rPr>
                      </w:pPr>
                      <w:r>
                        <w:rPr>
                          <w:rFonts w:ascii="Arial" w:hAnsi="Arial" w:cs="Arial"/>
                          <w:b/>
                          <w:bCs/>
                        </w:rPr>
                        <w:t>PROEX/CAPES</w:t>
                      </w:r>
                    </w:p>
                    <w:p w:rsidR="00D031F3" w:rsidRDefault="00D031F3" w:rsidP="00D031F3"/>
                  </w:txbxContent>
                </v:textbox>
              </v:shape>
            </w:pict>
          </mc:Fallback>
        </mc:AlternateContent>
      </w:r>
    </w:p>
    <w:p w:rsidR="00867E2B" w:rsidRPr="00867E2B" w:rsidRDefault="00867E2B" w:rsidP="00867E2B">
      <w:pPr>
        <w:spacing w:after="0" w:line="240" w:lineRule="auto"/>
        <w:jc w:val="center"/>
        <w:rPr>
          <w:b/>
        </w:rPr>
      </w:pPr>
    </w:p>
    <w:p w:rsidR="00867E2B" w:rsidRPr="00466BE2" w:rsidRDefault="00867E2B" w:rsidP="00320C18">
      <w:pPr>
        <w:rPr>
          <w:b/>
        </w:rPr>
      </w:pPr>
      <w:proofErr w:type="gramStart"/>
      <w:r w:rsidRPr="00466BE2">
        <w:rPr>
          <w:b/>
        </w:rPr>
        <w:t>1</w:t>
      </w:r>
      <w:proofErr w:type="gramEnd"/>
      <w:r w:rsidRPr="00466BE2">
        <w:rPr>
          <w:b/>
        </w:rPr>
        <w:t xml:space="preserve">) Da legislação aplicável (Artigo 17 da Portaria CAPES de 24 de Março de 2010) </w:t>
      </w:r>
    </w:p>
    <w:p w:rsidR="00867E2B" w:rsidRPr="00466BE2" w:rsidRDefault="00867E2B" w:rsidP="00867E2B">
      <w:pPr>
        <w:spacing w:after="0" w:line="240" w:lineRule="auto"/>
      </w:pPr>
      <w:proofErr w:type="gramStart"/>
      <w:r w:rsidRPr="00466BE2">
        <w:t>a.</w:t>
      </w:r>
      <w:proofErr w:type="gramEnd"/>
      <w:r w:rsidRPr="00466BE2">
        <w:t xml:space="preserve"> Lei nº 9304 de 20 de dezembro de 1996 “Estabelece as diretrizes e bases da educação nacional”</w:t>
      </w:r>
    </w:p>
    <w:p w:rsidR="00867E2B" w:rsidRPr="00466BE2" w:rsidRDefault="00867E2B" w:rsidP="00867E2B">
      <w:pPr>
        <w:spacing w:after="0" w:line="240" w:lineRule="auto"/>
      </w:pPr>
      <w:proofErr w:type="gramStart"/>
      <w:r w:rsidRPr="00466BE2">
        <w:t>b.</w:t>
      </w:r>
      <w:proofErr w:type="gramEnd"/>
      <w:r w:rsidRPr="00466BE2">
        <w:t xml:space="preserve"> Lei complementar nº 101 de 04 de maio de 2000 “Estabelece normas de finanças públicas voltadas para a responsabilidade na gestão fiscal e dá outras providências” </w:t>
      </w:r>
    </w:p>
    <w:p w:rsidR="00867E2B" w:rsidRPr="00466BE2" w:rsidRDefault="00867E2B" w:rsidP="00867E2B">
      <w:pPr>
        <w:spacing w:after="0" w:line="240" w:lineRule="auto"/>
      </w:pPr>
      <w:proofErr w:type="gramStart"/>
      <w:r w:rsidRPr="00466BE2">
        <w:t>c.</w:t>
      </w:r>
      <w:proofErr w:type="gramEnd"/>
      <w:r w:rsidRPr="00466BE2">
        <w:t xml:space="preserve"> Lei nº 8429 de 02 de junho  de 1992 “Dispõe sobre as sanções aplicáveis aos agentes públicos nos casos de enriquecimento ilícito no exercício de mandato, cargo, emprego ou função na administração pública </w:t>
      </w:r>
      <w:proofErr w:type="spellStart"/>
      <w:r w:rsidRPr="00466BE2">
        <w:t>direta,indireta</w:t>
      </w:r>
      <w:proofErr w:type="spellEnd"/>
      <w:r w:rsidRPr="00466BE2">
        <w:t xml:space="preserve"> ou fundacional e dá outras providências” </w:t>
      </w:r>
    </w:p>
    <w:p w:rsidR="00867E2B" w:rsidRPr="00466BE2" w:rsidRDefault="00867E2B" w:rsidP="00867E2B">
      <w:pPr>
        <w:spacing w:after="0" w:line="240" w:lineRule="auto"/>
      </w:pPr>
      <w:proofErr w:type="gramStart"/>
      <w:r w:rsidRPr="00466BE2">
        <w:t>d.</w:t>
      </w:r>
      <w:proofErr w:type="gramEnd"/>
      <w:r w:rsidRPr="00466BE2">
        <w:t xml:space="preserve"> Lei nº 8666 de 21 de junho de 1993 “Regulamenta o Art. 37, inciso XXI, da Constituição Federal, institui normas para licitações e contratos da Administração Pública e dá outras providências” </w:t>
      </w:r>
    </w:p>
    <w:p w:rsidR="00867E2B" w:rsidRPr="00466BE2" w:rsidRDefault="00867E2B" w:rsidP="00867E2B">
      <w:pPr>
        <w:spacing w:after="0" w:line="240" w:lineRule="auto"/>
      </w:pPr>
      <w:proofErr w:type="gramStart"/>
      <w:r w:rsidRPr="00466BE2">
        <w:t>e</w:t>
      </w:r>
      <w:proofErr w:type="gramEnd"/>
      <w:r w:rsidRPr="00466BE2">
        <w:t xml:space="preserve">. Instrução Normativa/STN nº. </w:t>
      </w:r>
      <w:proofErr w:type="gramStart"/>
      <w:r w:rsidRPr="00466BE2">
        <w:t>1</w:t>
      </w:r>
      <w:proofErr w:type="gramEnd"/>
      <w:r w:rsidRPr="00466BE2">
        <w:t xml:space="preserve"> de 15 de janeiro de 1997 “Celebração de Convênios” </w:t>
      </w:r>
    </w:p>
    <w:p w:rsidR="00867E2B" w:rsidRPr="00466BE2" w:rsidRDefault="00867E2B" w:rsidP="00867E2B">
      <w:pPr>
        <w:spacing w:after="0" w:line="240" w:lineRule="auto"/>
      </w:pPr>
      <w:proofErr w:type="gramStart"/>
      <w:r w:rsidRPr="00466BE2">
        <w:t>f.</w:t>
      </w:r>
      <w:proofErr w:type="gramEnd"/>
      <w:r w:rsidRPr="00466BE2">
        <w:t xml:space="preserve"> Decreto nº 6907 de 21 de julho de 2009 “Dispõe sobre diárias de servidores e militares” </w:t>
      </w:r>
    </w:p>
    <w:p w:rsidR="00867E2B" w:rsidRPr="00466BE2" w:rsidRDefault="00867E2B" w:rsidP="00867E2B">
      <w:pPr>
        <w:spacing w:after="0" w:line="240" w:lineRule="auto"/>
      </w:pPr>
      <w:proofErr w:type="gramStart"/>
      <w:r w:rsidRPr="00466BE2">
        <w:t>g.</w:t>
      </w:r>
      <w:proofErr w:type="gramEnd"/>
      <w:r w:rsidRPr="00466BE2">
        <w:t xml:space="preserve"> Decreto nº 6170 de 25 de julho de 2007 “Dispõe sobre as normas relativas às transferências de recursos da União mediante convênios e contratos de repasse, e dá outras providências”</w:t>
      </w:r>
    </w:p>
    <w:p w:rsidR="00867E2B" w:rsidRDefault="00867E2B" w:rsidP="00867E2B">
      <w:pPr>
        <w:spacing w:after="0" w:line="240" w:lineRule="auto"/>
      </w:pPr>
      <w:proofErr w:type="gramStart"/>
      <w:r w:rsidRPr="00466BE2">
        <w:t>h.</w:t>
      </w:r>
      <w:proofErr w:type="gramEnd"/>
      <w:r w:rsidRPr="00466BE2">
        <w:t xml:space="preserve"> Portaria Interministerial nº 127 de 29 de maio de 2008 “Estabelece normas para execução do disposto no Decreto nº</w:t>
      </w:r>
      <w:r>
        <w:t xml:space="preserve"> 6.170, de 25 de julho de 2007,que dispõe sobre as normas relativas às transferências de recursos da União mediante convênios e contratos de repasse, e dá outras </w:t>
      </w:r>
    </w:p>
    <w:p w:rsidR="00867E2B" w:rsidRDefault="00867E2B" w:rsidP="00867E2B">
      <w:pPr>
        <w:spacing w:after="0" w:line="240" w:lineRule="auto"/>
      </w:pPr>
      <w:proofErr w:type="gramStart"/>
      <w:r>
        <w:t>providências</w:t>
      </w:r>
      <w:proofErr w:type="gramEnd"/>
      <w:r>
        <w:t>”</w:t>
      </w:r>
    </w:p>
    <w:p w:rsidR="00867E2B" w:rsidRDefault="00867E2B" w:rsidP="00867E2B">
      <w:pPr>
        <w:spacing w:after="0" w:line="240" w:lineRule="auto"/>
      </w:pPr>
      <w:proofErr w:type="gramStart"/>
      <w:r>
        <w:t>i</w:t>
      </w:r>
      <w:proofErr w:type="gramEnd"/>
      <w:r>
        <w:t>. Decreto nº 5992 de 19 de dezembro de 2006 “Dispõe sobre a concessão de diárias no âmbito da administração federal direta, autárquica e fundacional, e dá outras providências”</w:t>
      </w:r>
    </w:p>
    <w:p w:rsidR="00867E2B" w:rsidRDefault="00867E2B" w:rsidP="00867E2B">
      <w:pPr>
        <w:spacing w:after="0" w:line="240" w:lineRule="auto"/>
      </w:pPr>
      <w:proofErr w:type="gramStart"/>
      <w:r>
        <w:t>j</w:t>
      </w:r>
      <w:proofErr w:type="gramEnd"/>
      <w:r>
        <w:t>. Decreto nº 6576 de 25 de setembro de 2008 “Dispõe sobre a retribuição e direitos do pessoal civil e militar em serviço da União no exterior”</w:t>
      </w:r>
    </w:p>
    <w:p w:rsidR="00867E2B" w:rsidRDefault="00867E2B" w:rsidP="00867E2B">
      <w:pPr>
        <w:spacing w:after="0" w:line="240" w:lineRule="auto"/>
      </w:pPr>
      <w:proofErr w:type="gramStart"/>
      <w:r>
        <w:t>k</w:t>
      </w:r>
      <w:proofErr w:type="gramEnd"/>
      <w:r>
        <w:t>. Decreto nº 71.733 de 18 de janeiro de 1973 “Regulamenta a Lei nº 5809/1972 que dispõe sobre a retribuição e direitos do pessoal civil e militar em serviço da União no exterior”</w:t>
      </w:r>
    </w:p>
    <w:p w:rsidR="00867E2B" w:rsidRDefault="00867E2B" w:rsidP="00867E2B">
      <w:pPr>
        <w:spacing w:after="0" w:line="240" w:lineRule="auto"/>
      </w:pPr>
    </w:p>
    <w:p w:rsidR="00320C18" w:rsidRPr="00466BE2" w:rsidRDefault="004E15D6" w:rsidP="00320C18">
      <w:pPr>
        <w:rPr>
          <w:rFonts w:cs="Arial"/>
        </w:rPr>
      </w:pPr>
      <w:r>
        <w:rPr>
          <w:rFonts w:cs="Arial"/>
        </w:rPr>
        <w:t xml:space="preserve">Além da manutenção das atividades do programa (defesas, cursos, laboratórios, </w:t>
      </w:r>
      <w:proofErr w:type="spellStart"/>
      <w:r>
        <w:rPr>
          <w:rFonts w:cs="Arial"/>
        </w:rPr>
        <w:t>etc</w:t>
      </w:r>
      <w:proofErr w:type="spellEnd"/>
      <w:r>
        <w:rPr>
          <w:rFonts w:cs="Arial"/>
        </w:rPr>
        <w:t>), o</w:t>
      </w:r>
      <w:r w:rsidR="00320C18" w:rsidRPr="00466BE2">
        <w:rPr>
          <w:rFonts w:cs="Arial"/>
        </w:rPr>
        <w:t xml:space="preserve">s recursos do PROEX/CAPES podem ser utilizados para </w:t>
      </w:r>
      <w:r w:rsidR="00320C18" w:rsidRPr="00466BE2">
        <w:rPr>
          <w:rFonts w:cs="Arial"/>
          <w:b/>
        </w:rPr>
        <w:t>apoiar a participação de docentes e alunos de pós-graduação em eventos no país e no exterior</w:t>
      </w:r>
      <w:r w:rsidR="00320C18" w:rsidRPr="00466BE2">
        <w:rPr>
          <w:rFonts w:cs="Arial"/>
        </w:rPr>
        <w:t>, conforme especificado a seguir.</w:t>
      </w:r>
    </w:p>
    <w:p w:rsidR="00320C18" w:rsidRPr="00466BE2" w:rsidRDefault="00320C18" w:rsidP="00320C18">
      <w:pPr>
        <w:pStyle w:val="Ttulo4"/>
        <w:jc w:val="left"/>
        <w:rPr>
          <w:rFonts w:asciiTheme="minorHAnsi" w:hAnsiTheme="minorHAnsi" w:cs="Arial"/>
          <w:sz w:val="22"/>
          <w:szCs w:val="22"/>
        </w:rPr>
      </w:pPr>
      <w:r w:rsidRPr="00466BE2">
        <w:rPr>
          <w:rFonts w:asciiTheme="minorHAnsi" w:hAnsiTheme="minorHAnsi" w:cs="Arial"/>
          <w:sz w:val="22"/>
          <w:szCs w:val="22"/>
        </w:rPr>
        <w:t>DOCENTES</w:t>
      </w:r>
    </w:p>
    <w:p w:rsidR="00320C18" w:rsidRPr="00466BE2" w:rsidRDefault="00320C18" w:rsidP="00320C18">
      <w:pPr>
        <w:rPr>
          <w:rFonts w:cs="Arial"/>
        </w:rPr>
      </w:pPr>
      <w:r w:rsidRPr="00466BE2">
        <w:rPr>
          <w:rFonts w:cs="Arial"/>
        </w:rPr>
        <w:t>A concessão de recursos para participação de docentes em eventos respeitará os seguintes princípios gerais:</w:t>
      </w:r>
    </w:p>
    <w:p w:rsidR="00320C18" w:rsidRPr="00466BE2" w:rsidRDefault="00320C18" w:rsidP="00320C18">
      <w:pPr>
        <w:numPr>
          <w:ilvl w:val="0"/>
          <w:numId w:val="1"/>
        </w:numPr>
        <w:spacing w:after="0" w:line="240" w:lineRule="auto"/>
        <w:rPr>
          <w:rFonts w:cs="Arial"/>
        </w:rPr>
      </w:pPr>
      <w:r w:rsidRPr="00466BE2">
        <w:rPr>
          <w:rFonts w:cs="Arial"/>
        </w:rPr>
        <w:t xml:space="preserve">A cobertura de despesas será exclusiva para </w:t>
      </w:r>
      <w:r w:rsidRPr="00466BE2">
        <w:rPr>
          <w:rFonts w:cs="Arial"/>
          <w:b/>
        </w:rPr>
        <w:t>professores plenos que participarem</w:t>
      </w:r>
      <w:r w:rsidRPr="00466BE2">
        <w:rPr>
          <w:rFonts w:cs="Arial"/>
        </w:rPr>
        <w:t xml:space="preserve"> de evento. A participação no evento deverá ser comprovada. Caso não haja comprovação de apresentação de trabalho, os recursos liberados serão debitados do montante de recursos de manutenção de laboratório do docente solicitante.</w:t>
      </w:r>
    </w:p>
    <w:p w:rsidR="00320C18" w:rsidRPr="00466BE2" w:rsidRDefault="00320C18" w:rsidP="00320C18">
      <w:pPr>
        <w:numPr>
          <w:ilvl w:val="0"/>
          <w:numId w:val="1"/>
        </w:numPr>
        <w:spacing w:after="0" w:line="240" w:lineRule="auto"/>
        <w:rPr>
          <w:rFonts w:cs="Arial"/>
        </w:rPr>
      </w:pPr>
      <w:r w:rsidRPr="00466BE2">
        <w:rPr>
          <w:rFonts w:cs="Arial"/>
          <w:b/>
        </w:rPr>
        <w:t>Não é concedido auxílio para professores e pesquisadores colaboradores</w:t>
      </w:r>
      <w:r w:rsidRPr="00466BE2">
        <w:rPr>
          <w:rFonts w:cs="Arial"/>
        </w:rPr>
        <w:t>.</w:t>
      </w:r>
    </w:p>
    <w:p w:rsidR="00320C18" w:rsidRPr="00466BE2" w:rsidRDefault="00320C18" w:rsidP="00320C18">
      <w:pPr>
        <w:numPr>
          <w:ilvl w:val="0"/>
          <w:numId w:val="1"/>
        </w:numPr>
        <w:spacing w:after="0" w:line="240" w:lineRule="auto"/>
        <w:rPr>
          <w:rFonts w:cs="Arial"/>
        </w:rPr>
      </w:pPr>
      <w:r w:rsidRPr="00466BE2">
        <w:rPr>
          <w:rFonts w:cs="Arial"/>
        </w:rPr>
        <w:t>Os docentes terão direito a solicitar recursos para até dois eventos (um nacional e/ou um internacional) por ano. Solicitações adicionais poderão ser atendidas se o interessado comprovar que, desde a sua última participação em evento, submeteu um artigo para publicação em periódico relativo ao trabalho a ser apresentado no evento.</w:t>
      </w:r>
    </w:p>
    <w:p w:rsidR="00320C18" w:rsidRPr="00466BE2" w:rsidRDefault="00320C18" w:rsidP="00320C18">
      <w:pPr>
        <w:rPr>
          <w:rFonts w:cs="Arial"/>
        </w:rPr>
      </w:pPr>
    </w:p>
    <w:p w:rsidR="00320C18" w:rsidRPr="00466BE2" w:rsidRDefault="00320C18" w:rsidP="00320C18">
      <w:pPr>
        <w:pStyle w:val="Ttulo4"/>
        <w:jc w:val="left"/>
        <w:rPr>
          <w:rFonts w:asciiTheme="minorHAnsi" w:hAnsiTheme="minorHAnsi" w:cs="Arial"/>
          <w:sz w:val="22"/>
          <w:szCs w:val="22"/>
        </w:rPr>
      </w:pPr>
      <w:r w:rsidRPr="00466BE2">
        <w:rPr>
          <w:rFonts w:asciiTheme="minorHAnsi" w:hAnsiTheme="minorHAnsi" w:cs="Arial"/>
          <w:sz w:val="22"/>
          <w:szCs w:val="22"/>
        </w:rPr>
        <w:lastRenderedPageBreak/>
        <w:t>ALUNOS DE PÓS-GRADUAÇÃO</w:t>
      </w:r>
    </w:p>
    <w:p w:rsidR="00320C18" w:rsidRPr="00466BE2" w:rsidRDefault="00320C18" w:rsidP="00320C18">
      <w:pPr>
        <w:rPr>
          <w:rFonts w:cs="Arial"/>
        </w:rPr>
      </w:pPr>
      <w:r w:rsidRPr="00466BE2">
        <w:rPr>
          <w:rFonts w:cs="Arial"/>
        </w:rPr>
        <w:t>A concessão de recursos para participação de alunos em eventos respeitará os seguintes princípios gerais:</w:t>
      </w:r>
    </w:p>
    <w:p w:rsidR="00320C18" w:rsidRPr="00466BE2" w:rsidRDefault="00320C18" w:rsidP="00320C18">
      <w:pPr>
        <w:numPr>
          <w:ilvl w:val="0"/>
          <w:numId w:val="2"/>
        </w:numPr>
        <w:spacing w:after="0" w:line="240" w:lineRule="auto"/>
        <w:rPr>
          <w:rFonts w:cs="Arial"/>
        </w:rPr>
      </w:pPr>
      <w:r w:rsidRPr="00466BE2">
        <w:rPr>
          <w:rFonts w:cs="Arial"/>
        </w:rPr>
        <w:t xml:space="preserve">O aluno </w:t>
      </w:r>
      <w:r w:rsidRPr="00466BE2">
        <w:rPr>
          <w:rFonts w:cs="Arial"/>
          <w:b/>
        </w:rPr>
        <w:t>deverá estar matriculado</w:t>
      </w:r>
      <w:r w:rsidRPr="00466BE2">
        <w:rPr>
          <w:rFonts w:cs="Arial"/>
        </w:rPr>
        <w:t xml:space="preserve"> no respectivo curso de pós-graduação </w:t>
      </w:r>
      <w:r w:rsidRPr="00466BE2">
        <w:rPr>
          <w:rFonts w:cs="Arial"/>
          <w:b/>
        </w:rPr>
        <w:t>nas datas de realização do evento</w:t>
      </w:r>
      <w:r w:rsidRPr="00466BE2">
        <w:rPr>
          <w:rFonts w:cs="Arial"/>
        </w:rPr>
        <w:t>.</w:t>
      </w:r>
    </w:p>
    <w:p w:rsidR="00320C18" w:rsidRPr="00466BE2" w:rsidRDefault="00320C18" w:rsidP="00320C18">
      <w:pPr>
        <w:numPr>
          <w:ilvl w:val="0"/>
          <w:numId w:val="2"/>
        </w:numPr>
        <w:spacing w:after="0" w:line="240" w:lineRule="auto"/>
        <w:rPr>
          <w:rFonts w:cs="Arial"/>
        </w:rPr>
      </w:pPr>
      <w:r w:rsidRPr="00466BE2">
        <w:rPr>
          <w:rFonts w:cs="Arial"/>
        </w:rPr>
        <w:t xml:space="preserve">A cobertura de despesas será exclusiva para aqueles </w:t>
      </w:r>
      <w:r w:rsidRPr="00466BE2">
        <w:rPr>
          <w:rFonts w:cs="Arial"/>
          <w:b/>
        </w:rPr>
        <w:t>que apresentarem trabalho</w:t>
      </w:r>
      <w:r w:rsidRPr="00466BE2">
        <w:rPr>
          <w:rFonts w:cs="Arial"/>
        </w:rPr>
        <w:t xml:space="preserve">. No caso de evento no exterior, o solicitante deverá ser o </w:t>
      </w:r>
      <w:r w:rsidRPr="00466BE2">
        <w:rPr>
          <w:rFonts w:cs="Arial"/>
          <w:b/>
        </w:rPr>
        <w:t>autor principal</w:t>
      </w:r>
      <w:r w:rsidRPr="00466BE2">
        <w:rPr>
          <w:rFonts w:cs="Arial"/>
        </w:rPr>
        <w:t>. A apresentação de trabalho deverá ser comprovada.</w:t>
      </w:r>
    </w:p>
    <w:p w:rsidR="00320C18" w:rsidRPr="00466BE2" w:rsidRDefault="00320C18" w:rsidP="00320C18">
      <w:pPr>
        <w:numPr>
          <w:ilvl w:val="0"/>
          <w:numId w:val="2"/>
        </w:numPr>
        <w:spacing w:after="0" w:line="240" w:lineRule="auto"/>
        <w:rPr>
          <w:rFonts w:cs="Arial"/>
          <w:b/>
        </w:rPr>
      </w:pPr>
      <w:r w:rsidRPr="00466BE2">
        <w:rPr>
          <w:rFonts w:cs="Arial"/>
          <w:b/>
        </w:rPr>
        <w:t xml:space="preserve">Alunos de mestrado somente poderão </w:t>
      </w:r>
      <w:r>
        <w:rPr>
          <w:rFonts w:cs="Arial"/>
          <w:b/>
        </w:rPr>
        <w:t xml:space="preserve">receber ajuda para </w:t>
      </w:r>
      <w:r w:rsidRPr="00466BE2">
        <w:rPr>
          <w:rFonts w:cs="Arial"/>
          <w:b/>
        </w:rPr>
        <w:t>participar de eventos no país.</w:t>
      </w:r>
    </w:p>
    <w:p w:rsidR="00320C18" w:rsidRDefault="00320C18" w:rsidP="00320C18">
      <w:pPr>
        <w:numPr>
          <w:ilvl w:val="0"/>
          <w:numId w:val="2"/>
        </w:numPr>
        <w:spacing w:after="0" w:line="240" w:lineRule="auto"/>
        <w:rPr>
          <w:rFonts w:cs="Arial"/>
        </w:rPr>
      </w:pPr>
      <w:r w:rsidRPr="00466BE2">
        <w:rPr>
          <w:rFonts w:cs="Arial"/>
        </w:rPr>
        <w:t>Os alunos terão direito a solicitar recursos para um evento nacional e um internacional (este último somente para os alunos de doutorado, mediante participação em edital específico, ver regra específica) por ano. Solicitações adicionais poderão ser atendidas se o interessado comprovar que, desde a sua última participação em evento, submeteu um artigo para publicação em periódico no assunto relacionado.</w:t>
      </w:r>
    </w:p>
    <w:p w:rsidR="00320C18" w:rsidRPr="00466BE2" w:rsidRDefault="00320C18" w:rsidP="00320C18">
      <w:pPr>
        <w:numPr>
          <w:ilvl w:val="0"/>
          <w:numId w:val="2"/>
        </w:numPr>
        <w:spacing w:after="0" w:line="240" w:lineRule="auto"/>
        <w:rPr>
          <w:rFonts w:cs="Arial"/>
        </w:rPr>
      </w:pPr>
      <w:r w:rsidRPr="00466BE2">
        <w:rPr>
          <w:rFonts w:cs="Arial"/>
        </w:rPr>
        <w:t xml:space="preserve">Alunos de doutorado </w:t>
      </w:r>
      <w:r w:rsidRPr="00466BE2">
        <w:rPr>
          <w:rFonts w:cs="Arial"/>
          <w:b/>
        </w:rPr>
        <w:t>bolsistas do CNPq deverão utilizar as taxas de bancadas</w:t>
      </w:r>
      <w:r w:rsidRPr="00466BE2">
        <w:rPr>
          <w:rFonts w:cs="Arial"/>
        </w:rPr>
        <w:t>. Os recursos PROEX poderão excepcionalmente ser solicitados de forma complementar, mediante justificativa assinada pelo solicitante e seu orientador</w:t>
      </w:r>
      <w:r>
        <w:rPr>
          <w:rFonts w:cs="Arial"/>
        </w:rPr>
        <w:t>.</w:t>
      </w:r>
    </w:p>
    <w:p w:rsidR="00320C18" w:rsidRDefault="00320C18" w:rsidP="00867E2B">
      <w:pPr>
        <w:spacing w:after="0" w:line="240" w:lineRule="auto"/>
      </w:pPr>
    </w:p>
    <w:p w:rsidR="00466BE2" w:rsidRPr="00867E2B" w:rsidRDefault="00867E2B" w:rsidP="00867E2B">
      <w:pPr>
        <w:spacing w:after="0" w:line="240" w:lineRule="auto"/>
        <w:rPr>
          <w:b/>
        </w:rPr>
      </w:pPr>
      <w:proofErr w:type="gramStart"/>
      <w:r w:rsidRPr="00867E2B">
        <w:rPr>
          <w:b/>
        </w:rPr>
        <w:t>2</w:t>
      </w:r>
      <w:proofErr w:type="gramEnd"/>
      <w:r w:rsidRPr="00867E2B">
        <w:rPr>
          <w:b/>
        </w:rPr>
        <w:t xml:space="preserve">) Da utilização </w:t>
      </w:r>
    </w:p>
    <w:p w:rsidR="00867E2B" w:rsidRDefault="00867E2B" w:rsidP="00867E2B">
      <w:pPr>
        <w:spacing w:after="0" w:line="240" w:lineRule="auto"/>
      </w:pPr>
      <w:r w:rsidRPr="00776979">
        <w:rPr>
          <w:b/>
        </w:rPr>
        <w:t>REEMBOLSO para alunos e professores</w:t>
      </w:r>
      <w:r>
        <w:t xml:space="preserve"> mediante apresentação de documentação fiscal (nota fiscal / recibo) preenchida em conformidade com as instruções abaixo: </w:t>
      </w:r>
    </w:p>
    <w:p w:rsidR="00776979" w:rsidRDefault="00776979" w:rsidP="00867E2B">
      <w:pPr>
        <w:spacing w:after="0" w:line="240" w:lineRule="auto"/>
      </w:pPr>
    </w:p>
    <w:p w:rsidR="0085538A" w:rsidRDefault="00867E2B" w:rsidP="00867E2B">
      <w:pPr>
        <w:spacing w:after="0" w:line="240" w:lineRule="auto"/>
      </w:pPr>
      <w:proofErr w:type="gramStart"/>
      <w:r>
        <w:t>a.</w:t>
      </w:r>
      <w:proofErr w:type="gramEnd"/>
      <w:r>
        <w:t xml:space="preserve"> Nome completo do docente ou aluno / CPF / endereço / dados completos da despesa (estadia, transporte/deslocamento, alimentação, inscrição)</w:t>
      </w:r>
    </w:p>
    <w:p w:rsidR="00776979" w:rsidRDefault="00776979" w:rsidP="00867E2B">
      <w:pPr>
        <w:spacing w:after="0" w:line="240" w:lineRule="auto"/>
      </w:pPr>
    </w:p>
    <w:p w:rsidR="00867E2B" w:rsidRDefault="00867E2B" w:rsidP="00867E2B">
      <w:pPr>
        <w:spacing w:after="0" w:line="240" w:lineRule="auto"/>
      </w:pPr>
      <w:proofErr w:type="gramStart"/>
      <w:r>
        <w:t>b.</w:t>
      </w:r>
      <w:proofErr w:type="gramEnd"/>
      <w:r>
        <w:t xml:space="preserve"> Os recibos são casos excepcionais (o emitente deverá apresentar carta que indique a legislação que o isenta da emissão de nota fiscal) </w:t>
      </w:r>
    </w:p>
    <w:p w:rsidR="00776979" w:rsidRDefault="00776979" w:rsidP="00867E2B">
      <w:pPr>
        <w:spacing w:after="0" w:line="240" w:lineRule="auto"/>
      </w:pPr>
    </w:p>
    <w:p w:rsidR="00867E2B" w:rsidRDefault="00867E2B" w:rsidP="00867E2B">
      <w:pPr>
        <w:spacing w:after="0" w:line="240" w:lineRule="auto"/>
      </w:pPr>
      <w:proofErr w:type="gramStart"/>
      <w:r>
        <w:t>c.</w:t>
      </w:r>
      <w:proofErr w:type="gramEnd"/>
      <w:r>
        <w:t xml:space="preserve"> As solicitações de reembolso serão feitas através de formulário </w:t>
      </w:r>
      <w:r w:rsidR="000C745B">
        <w:t>anexo</w:t>
      </w:r>
      <w:r>
        <w:t xml:space="preserve"> devidamente assinado pelo solicitante (no caso dos alunos, deve ser assinado também pelo orientador) e entregue na Secretaria do Programa. </w:t>
      </w:r>
    </w:p>
    <w:p w:rsidR="00776979" w:rsidRDefault="00776979" w:rsidP="00867E2B">
      <w:pPr>
        <w:spacing w:after="0" w:line="240" w:lineRule="auto"/>
      </w:pPr>
    </w:p>
    <w:p w:rsidR="00867E2B" w:rsidRDefault="00867E2B" w:rsidP="00867E2B">
      <w:pPr>
        <w:spacing w:after="0" w:line="240" w:lineRule="auto"/>
      </w:pPr>
      <w:proofErr w:type="gramStart"/>
      <w:r>
        <w:t>d.</w:t>
      </w:r>
      <w:proofErr w:type="gramEnd"/>
      <w:r>
        <w:t xml:space="preserve"> QUANDO O PAGAMENTO FOR FEITO COM CARTÃO DE CRÉDITO PESSOA FÍSICA, UMA C</w:t>
      </w:r>
      <w:r w:rsidR="00D031F3">
        <w:t>Ó</w:t>
      </w:r>
      <w:r>
        <w:t xml:space="preserve">PIA DO MESMO DEVE SER APRESENTADA </w:t>
      </w:r>
    </w:p>
    <w:p w:rsidR="00776979" w:rsidRDefault="00776979" w:rsidP="00867E2B">
      <w:pPr>
        <w:spacing w:after="0" w:line="240" w:lineRule="auto"/>
      </w:pPr>
    </w:p>
    <w:p w:rsidR="00867E2B" w:rsidRDefault="00867E2B" w:rsidP="00867E2B">
      <w:pPr>
        <w:spacing w:after="0" w:line="240" w:lineRule="auto"/>
      </w:pPr>
      <w:proofErr w:type="gramStart"/>
      <w:r>
        <w:t>e</w:t>
      </w:r>
      <w:proofErr w:type="gramEnd"/>
      <w:r>
        <w:t xml:space="preserve">. Para a aquisição de </w:t>
      </w:r>
      <w:r w:rsidRPr="00776979">
        <w:rPr>
          <w:b/>
        </w:rPr>
        <w:t>materia</w:t>
      </w:r>
      <w:r w:rsidR="00DB31C2">
        <w:rPr>
          <w:b/>
        </w:rPr>
        <w:t>l</w:t>
      </w:r>
      <w:r w:rsidRPr="00776979">
        <w:rPr>
          <w:b/>
        </w:rPr>
        <w:t xml:space="preserve"> e serviços</w:t>
      </w:r>
      <w:r>
        <w:t xml:space="preserve"> (de qualquer natureza, incluídas passagens aéreas) </w:t>
      </w:r>
      <w:proofErr w:type="gramStart"/>
      <w:r>
        <w:t>a Portaria CAPES</w:t>
      </w:r>
      <w:proofErr w:type="gramEnd"/>
      <w:r>
        <w:t xml:space="preserve"> 64 de 24/03/2010 – Artigo 17 estabelece que a aplicação do recurso deve atender à Lei 8.666/1993:</w:t>
      </w:r>
    </w:p>
    <w:p w:rsidR="00867E2B" w:rsidRDefault="00776979" w:rsidP="00867E2B">
      <w:pPr>
        <w:spacing w:after="0" w:line="240" w:lineRule="auto"/>
      </w:pPr>
      <w:r>
        <w:tab/>
      </w:r>
      <w:proofErr w:type="gramStart"/>
      <w:r w:rsidR="00867E2B">
        <w:t>i</w:t>
      </w:r>
      <w:proofErr w:type="gramEnd"/>
      <w:r w:rsidR="00867E2B">
        <w:t>. Os cheques serão emitidos preferencialmente em nome do fornecedor do material ou serviço;</w:t>
      </w:r>
    </w:p>
    <w:p w:rsidR="00867E2B" w:rsidRDefault="00776979" w:rsidP="00867E2B">
      <w:pPr>
        <w:spacing w:after="0" w:line="240" w:lineRule="auto"/>
      </w:pPr>
      <w:r>
        <w:tab/>
        <w:t>ii</w:t>
      </w:r>
      <w:r w:rsidR="00867E2B">
        <w:t xml:space="preserve">. Somente para casos excepcionais faremos o cheque em nome de docente ou aluno. Para estes casos o prazo para apresentação da nota fiscal comprobatória do gasto é de </w:t>
      </w:r>
      <w:proofErr w:type="gramStart"/>
      <w:r w:rsidR="00D031F3">
        <w:t>5</w:t>
      </w:r>
      <w:proofErr w:type="gramEnd"/>
      <w:r w:rsidR="00867E2B">
        <w:t xml:space="preserve"> dias úteis;</w:t>
      </w:r>
    </w:p>
    <w:p w:rsidR="00867E2B" w:rsidRDefault="00776979" w:rsidP="00867E2B">
      <w:pPr>
        <w:spacing w:after="0" w:line="240" w:lineRule="auto"/>
      </w:pPr>
      <w:r>
        <w:tab/>
        <w:t>i</w:t>
      </w:r>
      <w:r w:rsidR="00867E2B">
        <w:t>ii. A documentação fiscal (nota fiscal / recibo) deve ser preenchida em conformidade com as instruções abaixo</w:t>
      </w:r>
      <w:r>
        <w:t>. No corpo da nota fiscal / recibo constar:</w:t>
      </w:r>
      <w:r w:rsidR="00867E2B">
        <w:t xml:space="preserve"> </w:t>
      </w:r>
    </w:p>
    <w:p w:rsidR="00867E2B" w:rsidRDefault="00776979" w:rsidP="00867E2B">
      <w:pPr>
        <w:spacing w:after="0" w:line="240" w:lineRule="auto"/>
      </w:pPr>
      <w:r>
        <w:tab/>
        <w:t>-</w:t>
      </w:r>
      <w:r w:rsidR="00867E2B">
        <w:t xml:space="preserve"> </w:t>
      </w:r>
      <w:r>
        <w:t>Nome do coordenador/CAPES</w:t>
      </w:r>
    </w:p>
    <w:p w:rsidR="004E3DB0" w:rsidRDefault="00776979" w:rsidP="004E3DB0">
      <w:pPr>
        <w:spacing w:after="0" w:line="240" w:lineRule="auto"/>
        <w:rPr>
          <w:color w:val="FF0000"/>
        </w:rPr>
      </w:pPr>
      <w:r>
        <w:tab/>
        <w:t xml:space="preserve">- </w:t>
      </w:r>
      <w:r w:rsidR="00867E2B">
        <w:t>C</w:t>
      </w:r>
      <w:r>
        <w:t>PF</w:t>
      </w:r>
      <w:r w:rsidR="00D031F3">
        <w:t xml:space="preserve"> do coordenador</w:t>
      </w:r>
    </w:p>
    <w:p w:rsidR="004E3DB0" w:rsidRPr="006F3D22" w:rsidRDefault="00776979" w:rsidP="004E3DB0">
      <w:pPr>
        <w:spacing w:after="0" w:line="240" w:lineRule="auto"/>
        <w:rPr>
          <w:rFonts w:ascii="Verdana" w:eastAsia="Calibri" w:hAnsi="Verdana" w:cs="Courier New"/>
          <w:sz w:val="16"/>
          <w:szCs w:val="16"/>
        </w:rPr>
      </w:pPr>
      <w:r>
        <w:tab/>
        <w:t xml:space="preserve">- </w:t>
      </w:r>
      <w:r w:rsidR="00867E2B">
        <w:t xml:space="preserve">Endereço: </w:t>
      </w:r>
      <w:r w:rsidR="004E3DB0" w:rsidRPr="006F3D22">
        <w:rPr>
          <w:rFonts w:ascii="Verdana" w:eastAsia="Calibri" w:hAnsi="Verdana" w:cs="Courier New"/>
          <w:sz w:val="16"/>
          <w:szCs w:val="16"/>
        </w:rPr>
        <w:t xml:space="preserve">CAMPUS </w:t>
      </w:r>
      <w:r w:rsidR="004E3DB0">
        <w:rPr>
          <w:rFonts w:ascii="Verdana" w:eastAsia="Calibri" w:hAnsi="Verdana" w:cs="Courier New"/>
          <w:sz w:val="16"/>
          <w:szCs w:val="16"/>
        </w:rPr>
        <w:t>REITOR JOÃO DAVID FERREIRA LIMA</w:t>
      </w:r>
      <w:r w:rsidR="004E3DB0" w:rsidRPr="006F3D22">
        <w:rPr>
          <w:rFonts w:ascii="Verdana" w:eastAsia="Calibri" w:hAnsi="Verdana" w:cs="Courier New"/>
          <w:sz w:val="16"/>
          <w:szCs w:val="16"/>
        </w:rPr>
        <w:t xml:space="preserve"> - TRINDADE </w:t>
      </w:r>
      <w:r w:rsidR="004E3DB0">
        <w:rPr>
          <w:rFonts w:ascii="Verdana" w:eastAsia="Calibri" w:hAnsi="Verdana" w:cs="Courier New"/>
          <w:sz w:val="16"/>
          <w:szCs w:val="16"/>
        </w:rPr>
        <w:t xml:space="preserve">- </w:t>
      </w:r>
      <w:r w:rsidR="004E3DB0" w:rsidRPr="006F3D22">
        <w:rPr>
          <w:rFonts w:ascii="Verdana" w:eastAsia="Calibri" w:hAnsi="Verdana" w:cs="Courier New"/>
          <w:sz w:val="16"/>
          <w:szCs w:val="16"/>
        </w:rPr>
        <w:t>CEP 88040-9</w:t>
      </w:r>
      <w:r w:rsidR="004E3DB0">
        <w:rPr>
          <w:rFonts w:ascii="Verdana" w:eastAsia="Calibri" w:hAnsi="Verdana" w:cs="Courier New"/>
          <w:sz w:val="16"/>
          <w:szCs w:val="16"/>
        </w:rPr>
        <w:t>7</w:t>
      </w:r>
      <w:r w:rsidR="004E3DB0" w:rsidRPr="006F3D22">
        <w:rPr>
          <w:rFonts w:ascii="Verdana" w:eastAsia="Calibri" w:hAnsi="Verdana" w:cs="Courier New"/>
          <w:sz w:val="16"/>
          <w:szCs w:val="16"/>
        </w:rPr>
        <w:t xml:space="preserve">0 - </w:t>
      </w:r>
      <w:r w:rsidR="004E3DB0">
        <w:rPr>
          <w:rFonts w:ascii="Verdana" w:hAnsi="Verdana" w:cs="Courier New"/>
          <w:sz w:val="16"/>
          <w:szCs w:val="16"/>
        </w:rPr>
        <w:tab/>
      </w:r>
      <w:r w:rsidR="004E3DB0">
        <w:rPr>
          <w:rFonts w:ascii="Verdana" w:hAnsi="Verdana" w:cs="Courier New"/>
          <w:sz w:val="16"/>
          <w:szCs w:val="16"/>
        </w:rPr>
        <w:tab/>
        <w:t xml:space="preserve">                   </w:t>
      </w:r>
      <w:r w:rsidR="004E3DB0" w:rsidRPr="006F3D22">
        <w:rPr>
          <w:rFonts w:ascii="Verdana" w:eastAsia="Calibri" w:hAnsi="Verdana" w:cs="Courier New"/>
          <w:sz w:val="16"/>
          <w:szCs w:val="16"/>
        </w:rPr>
        <w:t xml:space="preserve">FLORIANÓPOLIS </w:t>
      </w:r>
      <w:r w:rsidR="004E3DB0">
        <w:rPr>
          <w:rFonts w:ascii="Verdana" w:eastAsia="Calibri" w:hAnsi="Verdana" w:cs="Courier New"/>
          <w:sz w:val="16"/>
          <w:szCs w:val="16"/>
        </w:rPr>
        <w:t>/</w:t>
      </w:r>
      <w:r w:rsidR="004E3DB0" w:rsidRPr="006F3D22">
        <w:rPr>
          <w:rFonts w:ascii="Verdana" w:eastAsia="Calibri" w:hAnsi="Verdana" w:cs="Courier New"/>
          <w:sz w:val="16"/>
          <w:szCs w:val="16"/>
        </w:rPr>
        <w:t xml:space="preserve"> SC</w:t>
      </w:r>
    </w:p>
    <w:p w:rsidR="00776979" w:rsidRDefault="00867E2B" w:rsidP="00776979">
      <w:pPr>
        <w:spacing w:after="0" w:line="240" w:lineRule="auto"/>
      </w:pPr>
      <w:proofErr w:type="gramStart"/>
      <w:r>
        <w:lastRenderedPageBreak/>
        <w:t>f.</w:t>
      </w:r>
      <w:proofErr w:type="gramEnd"/>
      <w:r>
        <w:t xml:space="preserve"> Estadias em </w:t>
      </w:r>
      <w:r w:rsidRPr="00776979">
        <w:rPr>
          <w:b/>
        </w:rPr>
        <w:t>hotéis</w:t>
      </w:r>
      <w:r>
        <w:t xml:space="preserve"> preferencialmente serão pagas com recursos de </w:t>
      </w:r>
      <w:r w:rsidRPr="00776979">
        <w:rPr>
          <w:b/>
        </w:rPr>
        <w:t>diárias</w:t>
      </w:r>
      <w:r>
        <w:t>. Neste caso o interessado fará a reserva no hotel escolhido e o pagamento</w:t>
      </w:r>
      <w:r w:rsidR="00776979">
        <w:t xml:space="preserve"> estará limitado ao valor da diária vigente (</w:t>
      </w:r>
      <w:r w:rsidR="00776979" w:rsidRPr="00776979">
        <w:rPr>
          <w:b/>
        </w:rPr>
        <w:t>tabela do Governo Federal</w:t>
      </w:r>
      <w:r w:rsidR="00320C18">
        <w:rPr>
          <w:b/>
        </w:rPr>
        <w:t xml:space="preserve"> anexa</w:t>
      </w:r>
      <w:r w:rsidR="00776979">
        <w:t xml:space="preserve">). O reembolso será feito mediante apresentação de documentação fiscal comprobatória da despesa, em conformidade com o item (a) acima. </w:t>
      </w:r>
    </w:p>
    <w:p w:rsidR="00776979" w:rsidRDefault="00776979" w:rsidP="00776979">
      <w:pPr>
        <w:spacing w:after="0" w:line="240" w:lineRule="auto"/>
      </w:pPr>
    </w:p>
    <w:p w:rsidR="00776979" w:rsidRDefault="00776979" w:rsidP="00776979">
      <w:pPr>
        <w:spacing w:after="0" w:line="240" w:lineRule="auto"/>
      </w:pPr>
      <w:proofErr w:type="gramStart"/>
      <w:r>
        <w:t>g.</w:t>
      </w:r>
      <w:proofErr w:type="gramEnd"/>
      <w:r>
        <w:t xml:space="preserve"> Para pagamento de deslocamento “</w:t>
      </w:r>
      <w:r w:rsidRPr="00776979">
        <w:rPr>
          <w:b/>
        </w:rPr>
        <w:t>táxi</w:t>
      </w:r>
      <w:r>
        <w:t xml:space="preserve">”, o recibo deve ser preenchido com os dados abaixo (formulário do taxista):  </w:t>
      </w:r>
    </w:p>
    <w:p w:rsidR="00776979" w:rsidRDefault="00776979" w:rsidP="00776979">
      <w:pPr>
        <w:spacing w:after="0" w:line="240" w:lineRule="auto"/>
      </w:pPr>
      <w:r>
        <w:tab/>
        <w:t>- Valor em reais</w:t>
      </w:r>
      <w:proofErr w:type="gramStart"/>
      <w:r>
        <w:t xml:space="preserve">  </w:t>
      </w:r>
      <w:proofErr w:type="gramEnd"/>
      <w:r>
        <w:t xml:space="preserve">(em letra legível)  </w:t>
      </w:r>
    </w:p>
    <w:p w:rsidR="00776979" w:rsidRDefault="00776979" w:rsidP="00776979">
      <w:pPr>
        <w:spacing w:after="0" w:line="240" w:lineRule="auto"/>
      </w:pPr>
      <w:r>
        <w:tab/>
        <w:t>- Recebi de EACH-USP (valor por extenso)</w:t>
      </w:r>
    </w:p>
    <w:p w:rsidR="00776979" w:rsidRDefault="00776979" w:rsidP="00776979">
      <w:pPr>
        <w:spacing w:after="0" w:line="240" w:lineRule="auto"/>
      </w:pPr>
      <w:r>
        <w:tab/>
        <w:t>- Itinerário DE</w:t>
      </w:r>
      <w:proofErr w:type="gramStart"/>
      <w:r>
        <w:t>.....................</w:t>
      </w:r>
      <w:proofErr w:type="gramEnd"/>
      <w:r>
        <w:t xml:space="preserve">PARA............... </w:t>
      </w:r>
    </w:p>
    <w:p w:rsidR="00776979" w:rsidRDefault="00776979" w:rsidP="00776979">
      <w:pPr>
        <w:spacing w:after="0" w:line="240" w:lineRule="auto"/>
      </w:pPr>
      <w:r>
        <w:tab/>
        <w:t xml:space="preserve">- Data </w:t>
      </w:r>
    </w:p>
    <w:p w:rsidR="00776979" w:rsidRDefault="00776979" w:rsidP="00776979">
      <w:pPr>
        <w:spacing w:after="0" w:line="240" w:lineRule="auto"/>
      </w:pPr>
      <w:r>
        <w:tab/>
        <w:t xml:space="preserve">- Placa do veículo </w:t>
      </w:r>
    </w:p>
    <w:p w:rsidR="00776979" w:rsidRDefault="00776979" w:rsidP="00776979">
      <w:pPr>
        <w:spacing w:after="0" w:line="240" w:lineRule="auto"/>
      </w:pPr>
      <w:r>
        <w:tab/>
        <w:t xml:space="preserve">- Nome legível do motorista </w:t>
      </w:r>
    </w:p>
    <w:p w:rsidR="00776979" w:rsidRDefault="00776979" w:rsidP="00776979">
      <w:pPr>
        <w:spacing w:after="0" w:line="240" w:lineRule="auto"/>
      </w:pPr>
      <w:r>
        <w:tab/>
        <w:t xml:space="preserve">- CPF do motorista </w:t>
      </w:r>
    </w:p>
    <w:p w:rsidR="00776979" w:rsidRDefault="00776979" w:rsidP="00776979">
      <w:pPr>
        <w:spacing w:after="0" w:line="240" w:lineRule="auto"/>
      </w:pPr>
      <w:r>
        <w:tab/>
        <w:t>OBS.: O recibo NÃO deve conter rasuras.</w:t>
      </w:r>
    </w:p>
    <w:p w:rsidR="00776979" w:rsidRDefault="00776979" w:rsidP="00776979">
      <w:pPr>
        <w:spacing w:after="0" w:line="240" w:lineRule="auto"/>
      </w:pPr>
    </w:p>
    <w:p w:rsidR="00776979" w:rsidRDefault="00776979" w:rsidP="00776979">
      <w:pPr>
        <w:spacing w:after="0" w:line="240" w:lineRule="auto"/>
      </w:pPr>
      <w:proofErr w:type="gramStart"/>
      <w:r>
        <w:t>h.</w:t>
      </w:r>
      <w:proofErr w:type="gramEnd"/>
      <w:r>
        <w:t xml:space="preserve"> </w:t>
      </w:r>
      <w:r w:rsidR="00D031F3">
        <w:t>O interessado</w:t>
      </w:r>
      <w:r>
        <w:t xml:space="preserve"> fará a compra das passagens aéreas em conformidade c</w:t>
      </w:r>
      <w:r w:rsidR="00D031F3">
        <w:t>om o que determina a Portaria n</w:t>
      </w:r>
      <w:r w:rsidR="00D031F3" w:rsidRPr="00D031F3">
        <w:rPr>
          <w:vertAlign w:val="superscript"/>
        </w:rPr>
        <w:t>o.</w:t>
      </w:r>
      <w:r w:rsidR="00D031F3">
        <w:t xml:space="preserve"> </w:t>
      </w:r>
      <w:proofErr w:type="gramStart"/>
      <w:r w:rsidR="00D031F3">
        <w:t>6</w:t>
      </w:r>
      <w:proofErr w:type="gramEnd"/>
      <w:r>
        <w:t xml:space="preserve"> da CAPES.</w:t>
      </w:r>
    </w:p>
    <w:p w:rsidR="00776979" w:rsidRDefault="00776979" w:rsidP="00776979">
      <w:pPr>
        <w:spacing w:after="0" w:line="240" w:lineRule="auto"/>
      </w:pPr>
    </w:p>
    <w:p w:rsidR="00776979" w:rsidRDefault="00776979" w:rsidP="00776979">
      <w:pPr>
        <w:spacing w:after="0" w:line="240" w:lineRule="auto"/>
      </w:pPr>
      <w:proofErr w:type="gramStart"/>
      <w:r>
        <w:t>i</w:t>
      </w:r>
      <w:proofErr w:type="gramEnd"/>
      <w:r>
        <w:t>. Despesas com alterações (</w:t>
      </w:r>
      <w:r w:rsidRPr="00D031F3">
        <w:rPr>
          <w:b/>
        </w:rPr>
        <w:t>cancelamento ou remarcação</w:t>
      </w:r>
      <w:r>
        <w:t xml:space="preserve">) de passagens aéreas serão por </w:t>
      </w:r>
      <w:r w:rsidRPr="00D031F3">
        <w:rPr>
          <w:b/>
        </w:rPr>
        <w:t>conta do interessado</w:t>
      </w:r>
      <w:r>
        <w:t xml:space="preserve"> que deverá pagar diretamente à empresa que vendeu a passagens aéreas. IMPORTANTE: NÃO PODEM SER FEITAS DEVOLUÇÕES | REEMBOLSOS DE VALORES PARA SEREM CREDITADOS NA CONTA CORRENTE DE MOVIMENTO DOS RECURSOS DO CONVÊNIO. </w:t>
      </w:r>
    </w:p>
    <w:p w:rsidR="00776979" w:rsidRDefault="00776979" w:rsidP="00776979">
      <w:pPr>
        <w:spacing w:after="0" w:line="240" w:lineRule="auto"/>
      </w:pPr>
    </w:p>
    <w:p w:rsidR="00776979" w:rsidRDefault="00776979" w:rsidP="00776979">
      <w:pPr>
        <w:spacing w:after="0" w:line="240" w:lineRule="auto"/>
      </w:pPr>
      <w:proofErr w:type="gramStart"/>
      <w:r>
        <w:t>j</w:t>
      </w:r>
      <w:proofErr w:type="gramEnd"/>
      <w:r>
        <w:t xml:space="preserve">. Para aquisição de </w:t>
      </w:r>
      <w:r w:rsidRPr="00776979">
        <w:rPr>
          <w:b/>
        </w:rPr>
        <w:t>passagens aéreas</w:t>
      </w:r>
      <w:r>
        <w:t xml:space="preserve"> a compra será pelo menor preço</w:t>
      </w:r>
      <w:r w:rsidRPr="00776979">
        <w:t xml:space="preserve"> </w:t>
      </w:r>
      <w:r>
        <w:t>ofertado.</w:t>
      </w:r>
    </w:p>
    <w:p w:rsidR="00776979" w:rsidRDefault="00776979" w:rsidP="00776979">
      <w:pPr>
        <w:spacing w:after="0" w:line="240" w:lineRule="auto"/>
      </w:pPr>
    </w:p>
    <w:p w:rsidR="00776979" w:rsidRDefault="00776979" w:rsidP="00776979">
      <w:pPr>
        <w:spacing w:after="0" w:line="240" w:lineRule="auto"/>
      </w:pPr>
      <w:proofErr w:type="gramStart"/>
      <w:r>
        <w:t>k</w:t>
      </w:r>
      <w:proofErr w:type="gramEnd"/>
      <w:r>
        <w:t xml:space="preserve">. Não serão pagas ou reembolsadas despesas que não estejam devidamente autorizadas pelo Coordenador do Programa e pelo Comitê Gestor dos Recursos (CGR). </w:t>
      </w:r>
    </w:p>
    <w:p w:rsidR="00776979" w:rsidRDefault="00776979" w:rsidP="00776979">
      <w:pPr>
        <w:spacing w:after="0" w:line="240" w:lineRule="auto"/>
      </w:pPr>
    </w:p>
    <w:p w:rsidR="00776979" w:rsidRDefault="00776979" w:rsidP="00776979">
      <w:pPr>
        <w:spacing w:after="0" w:line="240" w:lineRule="auto"/>
      </w:pPr>
      <w:proofErr w:type="gramStart"/>
      <w:r>
        <w:t>l.</w:t>
      </w:r>
      <w:proofErr w:type="gramEnd"/>
      <w:r>
        <w:t xml:space="preserve"> </w:t>
      </w:r>
      <w:r w:rsidRPr="00776979">
        <w:rPr>
          <w:b/>
        </w:rPr>
        <w:t>Inscrições em eventos</w:t>
      </w:r>
      <w:r>
        <w:t xml:space="preserve">: o reembolso será feito mediante apresentação de nota fiscal em conformidade com o item (a) acima e cópia do certificado de participação. </w:t>
      </w:r>
    </w:p>
    <w:p w:rsidR="00776979" w:rsidRDefault="00776979" w:rsidP="00776979">
      <w:pPr>
        <w:spacing w:after="0" w:line="240" w:lineRule="auto"/>
      </w:pPr>
    </w:p>
    <w:p w:rsidR="00776979" w:rsidRPr="00776979" w:rsidRDefault="00776979" w:rsidP="00776979">
      <w:pPr>
        <w:spacing w:after="0" w:line="240" w:lineRule="auto"/>
        <w:rPr>
          <w:b/>
        </w:rPr>
      </w:pPr>
      <w:proofErr w:type="gramStart"/>
      <w:r w:rsidRPr="00776979">
        <w:rPr>
          <w:b/>
        </w:rPr>
        <w:t>3</w:t>
      </w:r>
      <w:proofErr w:type="gramEnd"/>
      <w:r w:rsidRPr="00776979">
        <w:rPr>
          <w:b/>
        </w:rPr>
        <w:t xml:space="preserve">) Da prestação de contas </w:t>
      </w:r>
    </w:p>
    <w:p w:rsidR="00776979" w:rsidRDefault="00776979" w:rsidP="00776979">
      <w:pPr>
        <w:spacing w:after="0" w:line="240" w:lineRule="auto"/>
      </w:pPr>
      <w:proofErr w:type="gramStart"/>
      <w:r>
        <w:t>a.</w:t>
      </w:r>
      <w:proofErr w:type="gramEnd"/>
      <w:r>
        <w:t xml:space="preserve"> O Coordenador da Pós Graduação fará a emissão dos cheques e controle dos saldos financeiros do programa; </w:t>
      </w:r>
    </w:p>
    <w:p w:rsidR="00776979" w:rsidRDefault="00776979" w:rsidP="00776979">
      <w:pPr>
        <w:spacing w:after="0" w:line="240" w:lineRule="auto"/>
      </w:pPr>
      <w:proofErr w:type="gramStart"/>
      <w:r>
        <w:t>b.</w:t>
      </w:r>
      <w:proofErr w:type="gramEnd"/>
      <w:r>
        <w:t xml:space="preserve"> O Coordenador da Pós Graduação manterá o saldo financeiro do programa </w:t>
      </w:r>
    </w:p>
    <w:p w:rsidR="00776979" w:rsidRDefault="00776979" w:rsidP="00776979">
      <w:pPr>
        <w:spacing w:after="0" w:line="240" w:lineRule="auto"/>
      </w:pPr>
      <w:proofErr w:type="gramStart"/>
      <w:r>
        <w:t>atualizado</w:t>
      </w:r>
      <w:proofErr w:type="gramEnd"/>
      <w:r>
        <w:t xml:space="preserve"> e enviará trimestralmente este saldo para a CGR; </w:t>
      </w:r>
    </w:p>
    <w:p w:rsidR="00776979" w:rsidRDefault="00776979" w:rsidP="00776979">
      <w:pPr>
        <w:spacing w:after="0" w:line="240" w:lineRule="auto"/>
      </w:pPr>
      <w:proofErr w:type="gramStart"/>
      <w:r>
        <w:t>c.</w:t>
      </w:r>
      <w:proofErr w:type="gramEnd"/>
      <w:r>
        <w:t xml:space="preserve"> O prazo para entrega da documentação fiscal comprobatório do gasto é de 15 dias úteis após o evento; </w:t>
      </w:r>
    </w:p>
    <w:p w:rsidR="00776979" w:rsidRDefault="00776979" w:rsidP="00776979">
      <w:pPr>
        <w:spacing w:after="0" w:line="240" w:lineRule="auto"/>
      </w:pPr>
      <w:proofErr w:type="gramStart"/>
      <w:r>
        <w:t>f.</w:t>
      </w:r>
      <w:proofErr w:type="gramEnd"/>
      <w:r>
        <w:t xml:space="preserve"> Toda a documentação fiscal para prestação de contas e relatórios relacionados à prestação de contas final devem ser entregues até no máximo </w:t>
      </w:r>
      <w:r w:rsidR="00D031F3">
        <w:t>15</w:t>
      </w:r>
      <w:r>
        <w:t xml:space="preserve"> dias antes do prazo final para inclusão no Sistema CAPES / PROEX de prestação de contas, sob pena de devolução dos recursos pelo solicitante.</w:t>
      </w:r>
    </w:p>
    <w:p w:rsidR="00D031F3" w:rsidRDefault="00D031F3" w:rsidP="00776979">
      <w:pPr>
        <w:spacing w:after="0" w:line="240" w:lineRule="auto"/>
      </w:pPr>
    </w:p>
    <w:p w:rsidR="00776979" w:rsidRPr="00776979" w:rsidRDefault="00776979" w:rsidP="00776979">
      <w:pPr>
        <w:spacing w:after="0" w:line="240" w:lineRule="auto"/>
        <w:rPr>
          <w:b/>
        </w:rPr>
      </w:pPr>
      <w:proofErr w:type="gramStart"/>
      <w:r w:rsidRPr="00776979">
        <w:rPr>
          <w:b/>
        </w:rPr>
        <w:t>4</w:t>
      </w:r>
      <w:proofErr w:type="gramEnd"/>
      <w:r w:rsidRPr="00776979">
        <w:rPr>
          <w:b/>
        </w:rPr>
        <w:t xml:space="preserve">) Tabelas Vigentes </w:t>
      </w:r>
    </w:p>
    <w:p w:rsidR="00776979" w:rsidRDefault="00776979" w:rsidP="00776979">
      <w:pPr>
        <w:spacing w:after="0" w:line="240" w:lineRule="auto"/>
      </w:pPr>
      <w:proofErr w:type="gramStart"/>
      <w:r>
        <w:t>a.</w:t>
      </w:r>
      <w:proofErr w:type="gramEnd"/>
      <w:r>
        <w:t xml:space="preserve"> Diárias no país – Decreto nº 5992/2006 (Classe IV) </w:t>
      </w:r>
    </w:p>
    <w:p w:rsidR="00776979" w:rsidRDefault="00776979" w:rsidP="00776979">
      <w:pPr>
        <w:spacing w:after="0" w:line="240" w:lineRule="auto"/>
      </w:pPr>
    </w:p>
    <w:p w:rsidR="00F52C47" w:rsidRDefault="00F52C47" w:rsidP="00776979">
      <w:pPr>
        <w:spacing w:after="0" w:line="240" w:lineRule="auto"/>
        <w:jc w:val="center"/>
        <w:rPr>
          <w:b/>
        </w:rPr>
      </w:pPr>
    </w:p>
    <w:p w:rsidR="00320C18" w:rsidRDefault="00320C18" w:rsidP="00776979">
      <w:pPr>
        <w:spacing w:after="0" w:line="240" w:lineRule="auto"/>
        <w:jc w:val="center"/>
        <w:rPr>
          <w:b/>
        </w:rPr>
      </w:pPr>
    </w:p>
    <w:p w:rsidR="00320C18" w:rsidRDefault="00320C18" w:rsidP="00776979">
      <w:pPr>
        <w:spacing w:after="0" w:line="240" w:lineRule="auto"/>
        <w:jc w:val="center"/>
        <w:rPr>
          <w:b/>
        </w:rPr>
      </w:pPr>
    </w:p>
    <w:p w:rsidR="00C25806" w:rsidRDefault="00C25806" w:rsidP="00776979">
      <w:pPr>
        <w:spacing w:after="0" w:line="240" w:lineRule="auto"/>
        <w:jc w:val="center"/>
        <w:rPr>
          <w:b/>
        </w:rPr>
      </w:pPr>
    </w:p>
    <w:p w:rsidR="00776979" w:rsidRDefault="00776979" w:rsidP="00776979">
      <w:pPr>
        <w:spacing w:after="0" w:line="240" w:lineRule="auto"/>
        <w:jc w:val="center"/>
        <w:rPr>
          <w:b/>
        </w:rPr>
      </w:pPr>
      <w:r w:rsidRPr="00776979">
        <w:rPr>
          <w:b/>
        </w:rPr>
        <w:lastRenderedPageBreak/>
        <w:t xml:space="preserve">Tabela – Valor da Indenização de Diárias aos servidores públicos federais, no </w:t>
      </w:r>
      <w:proofErr w:type="gramStart"/>
      <w:r w:rsidRPr="00776979">
        <w:rPr>
          <w:b/>
        </w:rPr>
        <w:t>País</w:t>
      </w:r>
      <w:proofErr w:type="gramEnd"/>
    </w:p>
    <w:p w:rsidR="00776979" w:rsidRDefault="00776979" w:rsidP="00776979">
      <w:pPr>
        <w:spacing w:after="0" w:line="240" w:lineRule="auto"/>
        <w:jc w:val="center"/>
        <w:rPr>
          <w:b/>
        </w:rPr>
      </w:pPr>
      <w:r>
        <w:rPr>
          <w:b/>
          <w:noProof/>
        </w:rPr>
        <w:drawing>
          <wp:inline distT="0" distB="0" distL="0" distR="0">
            <wp:extent cx="4484370" cy="349694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84370" cy="3496945"/>
                    </a:xfrm>
                    <a:prstGeom prst="rect">
                      <a:avLst/>
                    </a:prstGeom>
                    <a:noFill/>
                    <a:ln w="9525">
                      <a:noFill/>
                      <a:miter lim="800000"/>
                      <a:headEnd/>
                      <a:tailEnd/>
                    </a:ln>
                  </pic:spPr>
                </pic:pic>
              </a:graphicData>
            </a:graphic>
          </wp:inline>
        </w:drawing>
      </w:r>
    </w:p>
    <w:p w:rsidR="00776979" w:rsidRDefault="00776979" w:rsidP="00776979">
      <w:pPr>
        <w:spacing w:after="0" w:line="240" w:lineRule="auto"/>
        <w:jc w:val="center"/>
        <w:rPr>
          <w:b/>
        </w:rPr>
      </w:pPr>
    </w:p>
    <w:p w:rsidR="00776979" w:rsidRDefault="00776979" w:rsidP="00776979">
      <w:pPr>
        <w:spacing w:after="0" w:line="240" w:lineRule="auto"/>
        <w:jc w:val="center"/>
        <w:rPr>
          <w:b/>
        </w:rPr>
      </w:pPr>
      <w:r>
        <w:rPr>
          <w:b/>
        </w:rPr>
        <w:t>PARTICIPAÇÃO DE PROFESSORES E ALUNOS DO PPGF EM EVENTOS NO PAÍS</w:t>
      </w:r>
    </w:p>
    <w:p w:rsidR="00776979" w:rsidRDefault="00776979" w:rsidP="00776979">
      <w:pPr>
        <w:spacing w:after="0" w:line="240" w:lineRule="auto"/>
        <w:jc w:val="center"/>
        <w:rPr>
          <w:b/>
        </w:rPr>
      </w:pPr>
      <w:r>
        <w:rPr>
          <w:b/>
          <w:noProof/>
        </w:rPr>
        <w:drawing>
          <wp:inline distT="0" distB="0" distL="0" distR="0">
            <wp:extent cx="4520565" cy="3255010"/>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4520565" cy="3255010"/>
                    </a:xfrm>
                    <a:prstGeom prst="rect">
                      <a:avLst/>
                    </a:prstGeom>
                    <a:noFill/>
                    <a:ln w="9525">
                      <a:noFill/>
                      <a:miter lim="800000"/>
                      <a:headEnd/>
                      <a:tailEnd/>
                    </a:ln>
                  </pic:spPr>
                </pic:pic>
              </a:graphicData>
            </a:graphic>
          </wp:inline>
        </w:drawing>
      </w:r>
    </w:p>
    <w:p w:rsidR="00776979" w:rsidRDefault="00776979" w:rsidP="00776979">
      <w:pPr>
        <w:spacing w:after="0" w:line="240" w:lineRule="auto"/>
        <w:jc w:val="center"/>
        <w:rPr>
          <w:b/>
        </w:rPr>
      </w:pPr>
    </w:p>
    <w:p w:rsidR="00F52C47" w:rsidRPr="00D276A4" w:rsidRDefault="00F52C47" w:rsidP="00F52C47">
      <w:pPr>
        <w:pStyle w:val="Textodenotaderodap"/>
        <w:rPr>
          <w:rFonts w:ascii="Arial" w:hAnsi="Arial" w:cs="Arial"/>
          <w:sz w:val="16"/>
          <w:szCs w:val="16"/>
        </w:rPr>
      </w:pPr>
      <w:r w:rsidRPr="00D276A4">
        <w:rPr>
          <w:rStyle w:val="Refdenotaderodap"/>
          <w:rFonts w:ascii="Arial" w:hAnsi="Arial" w:cs="Arial"/>
          <w:sz w:val="16"/>
          <w:szCs w:val="16"/>
        </w:rPr>
        <w:footnoteRef/>
      </w:r>
      <w:r>
        <w:rPr>
          <w:rFonts w:ascii="Arial" w:hAnsi="Arial" w:cs="Arial"/>
          <w:sz w:val="16"/>
          <w:szCs w:val="16"/>
        </w:rPr>
        <w:t xml:space="preserve"> </w:t>
      </w:r>
      <w:r w:rsidRPr="00D276A4">
        <w:rPr>
          <w:rFonts w:ascii="Arial" w:hAnsi="Arial" w:cs="Arial"/>
          <w:sz w:val="16"/>
          <w:szCs w:val="16"/>
        </w:rPr>
        <w:t>Despesas com taxi e ônibus, incluindo traslados a aeroporto, já estão incluídas nas diárias.</w:t>
      </w:r>
    </w:p>
    <w:p w:rsidR="00F52C47" w:rsidRPr="00D276A4" w:rsidRDefault="00F52C47" w:rsidP="00F52C47">
      <w:pPr>
        <w:rPr>
          <w:rFonts w:ascii="Arial" w:hAnsi="Arial" w:cs="Arial"/>
          <w:sz w:val="16"/>
          <w:szCs w:val="16"/>
        </w:rPr>
      </w:pPr>
      <w:r>
        <w:rPr>
          <w:rStyle w:val="Refdenotaderodap"/>
          <w:rFonts w:ascii="Arial" w:hAnsi="Arial" w:cs="Arial"/>
          <w:sz w:val="16"/>
          <w:szCs w:val="16"/>
        </w:rPr>
        <w:t xml:space="preserve">2 </w:t>
      </w:r>
      <w:r w:rsidRPr="00D276A4">
        <w:rPr>
          <w:rFonts w:ascii="Arial" w:hAnsi="Arial" w:cs="Arial"/>
          <w:sz w:val="16"/>
          <w:szCs w:val="16"/>
        </w:rPr>
        <w:t>Valores devem ser consultados</w:t>
      </w:r>
      <w:r>
        <w:rPr>
          <w:rFonts w:ascii="Arial" w:hAnsi="Arial" w:cs="Arial"/>
          <w:sz w:val="16"/>
          <w:szCs w:val="16"/>
        </w:rPr>
        <w:t xml:space="preserve"> na Tabela de Diárias </w:t>
      </w:r>
      <w:r w:rsidR="00FD20B4">
        <w:rPr>
          <w:rFonts w:ascii="Arial" w:hAnsi="Arial" w:cs="Arial"/>
          <w:sz w:val="16"/>
          <w:szCs w:val="16"/>
        </w:rPr>
        <w:t>acima</w:t>
      </w:r>
      <w:r w:rsidRPr="00D276A4">
        <w:rPr>
          <w:rFonts w:ascii="Arial" w:hAnsi="Arial" w:cs="Arial"/>
          <w:sz w:val="16"/>
          <w:szCs w:val="16"/>
        </w:rPr>
        <w:t>. De acordo com o Decreto n. 6.907, de 21 de julho de 2009, o valor total das diárias será calculado da seguinte forma (em reais):</w:t>
      </w:r>
    </w:p>
    <w:p w:rsidR="00F52C47" w:rsidRPr="00F52C47" w:rsidRDefault="00F52C47" w:rsidP="00F52C47">
      <w:pPr>
        <w:jc w:val="center"/>
        <w:rPr>
          <w:rFonts w:ascii="Arial" w:hAnsi="Arial" w:cs="Arial"/>
          <w:b/>
          <w:sz w:val="18"/>
          <w:szCs w:val="18"/>
        </w:rPr>
      </w:pPr>
      <w:r w:rsidRPr="00F52C47">
        <w:rPr>
          <w:rFonts w:ascii="Arial" w:hAnsi="Arial" w:cs="Arial"/>
          <w:b/>
          <w:sz w:val="18"/>
          <w:szCs w:val="18"/>
        </w:rPr>
        <w:t>Valor total = (número de pernoites + 0,5) x (valor da diária) + 95 de traslado</w:t>
      </w:r>
    </w:p>
    <w:p w:rsidR="00F52C47" w:rsidRDefault="00F52C47" w:rsidP="00776979">
      <w:pPr>
        <w:spacing w:after="0" w:line="240" w:lineRule="auto"/>
        <w:jc w:val="center"/>
        <w:rPr>
          <w:b/>
        </w:rPr>
      </w:pPr>
    </w:p>
    <w:p w:rsidR="00776979" w:rsidRPr="00776979" w:rsidRDefault="00776979" w:rsidP="00776979">
      <w:pPr>
        <w:spacing w:after="0" w:line="240" w:lineRule="auto"/>
        <w:jc w:val="center"/>
        <w:rPr>
          <w:b/>
        </w:rPr>
      </w:pPr>
      <w:r w:rsidRPr="00776979">
        <w:rPr>
          <w:b/>
        </w:rPr>
        <w:t xml:space="preserve">Participação de professores visitantes nos Programas </w:t>
      </w:r>
    </w:p>
    <w:p w:rsidR="00776979" w:rsidRPr="00776979" w:rsidRDefault="00776979" w:rsidP="00776979">
      <w:pPr>
        <w:spacing w:after="0" w:line="240" w:lineRule="auto"/>
        <w:jc w:val="center"/>
      </w:pPr>
      <w:proofErr w:type="gramStart"/>
      <w:r w:rsidRPr="00776979">
        <w:t>i</w:t>
      </w:r>
      <w:proofErr w:type="gramEnd"/>
      <w:r w:rsidRPr="00776979">
        <w:t xml:space="preserve">. Pagamento de diárias no </w:t>
      </w:r>
      <w:r w:rsidRPr="00D031F3">
        <w:rPr>
          <w:b/>
        </w:rPr>
        <w:t>limite de 10 dias corridos</w:t>
      </w:r>
      <w:r w:rsidR="00F52C47">
        <w:rPr>
          <w:b/>
        </w:rPr>
        <w:t>.</w:t>
      </w:r>
      <w:r w:rsidRPr="00776979">
        <w:t xml:space="preserve"> </w:t>
      </w:r>
    </w:p>
    <w:p w:rsidR="00776979" w:rsidRPr="00E81A7F" w:rsidRDefault="00E81A7F" w:rsidP="00E81A7F">
      <w:pPr>
        <w:spacing w:after="0" w:line="240" w:lineRule="auto"/>
      </w:pPr>
      <w:proofErr w:type="gramStart"/>
      <w:r w:rsidRPr="00E81A7F">
        <w:lastRenderedPageBreak/>
        <w:t>b.</w:t>
      </w:r>
      <w:proofErr w:type="gramEnd"/>
      <w:r w:rsidR="00776979" w:rsidRPr="00E81A7F">
        <w:t xml:space="preserve"> Diárias no Exterior – Decreto nº 71.733/1973 (Classe IV)</w:t>
      </w:r>
    </w:p>
    <w:p w:rsidR="00776979" w:rsidRDefault="00776979" w:rsidP="00776979">
      <w:pPr>
        <w:spacing w:after="0" w:line="240" w:lineRule="auto"/>
        <w:jc w:val="center"/>
        <w:rPr>
          <w:b/>
        </w:rPr>
      </w:pPr>
      <w:r>
        <w:rPr>
          <w:b/>
        </w:rPr>
        <w:t>PARTICIPAÇÃO DE PROFESSORES E ALUNOS DO PPGF EM EVENTOS NO EXTERIOR</w:t>
      </w:r>
    </w:p>
    <w:p w:rsidR="00776979" w:rsidRDefault="00776979" w:rsidP="00776979">
      <w:pPr>
        <w:spacing w:after="0" w:line="240" w:lineRule="auto"/>
        <w:jc w:val="center"/>
        <w:rPr>
          <w:b/>
        </w:rPr>
      </w:pPr>
      <w:r>
        <w:rPr>
          <w:b/>
          <w:noProof/>
        </w:rPr>
        <w:drawing>
          <wp:inline distT="0" distB="0" distL="0" distR="0">
            <wp:extent cx="4484370" cy="292735"/>
            <wp:effectExtent l="1905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4484370" cy="292735"/>
                    </a:xfrm>
                    <a:prstGeom prst="rect">
                      <a:avLst/>
                    </a:prstGeom>
                    <a:noFill/>
                    <a:ln w="9525">
                      <a:noFill/>
                      <a:miter lim="800000"/>
                      <a:headEnd/>
                      <a:tailEnd/>
                    </a:ln>
                  </pic:spPr>
                </pic:pic>
              </a:graphicData>
            </a:graphic>
          </wp:inline>
        </w:drawing>
      </w:r>
    </w:p>
    <w:p w:rsidR="00776979" w:rsidRDefault="00776979" w:rsidP="00776979">
      <w:pPr>
        <w:spacing w:after="0" w:line="240" w:lineRule="auto"/>
        <w:jc w:val="center"/>
        <w:rPr>
          <w:b/>
        </w:rPr>
      </w:pPr>
      <w:r>
        <w:rPr>
          <w:b/>
          <w:noProof/>
        </w:rPr>
        <w:drawing>
          <wp:inline distT="0" distB="0" distL="0" distR="0">
            <wp:extent cx="4447540" cy="621030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4447540" cy="6210300"/>
                    </a:xfrm>
                    <a:prstGeom prst="rect">
                      <a:avLst/>
                    </a:prstGeom>
                    <a:noFill/>
                    <a:ln w="9525">
                      <a:noFill/>
                      <a:miter lim="800000"/>
                      <a:headEnd/>
                      <a:tailEnd/>
                    </a:ln>
                  </pic:spPr>
                </pic:pic>
              </a:graphicData>
            </a:graphic>
          </wp:inline>
        </w:drawing>
      </w:r>
    </w:p>
    <w:p w:rsidR="00776979" w:rsidRDefault="00776979" w:rsidP="00776979">
      <w:pPr>
        <w:spacing w:after="0" w:line="240" w:lineRule="auto"/>
        <w:jc w:val="center"/>
        <w:rPr>
          <w:b/>
        </w:rPr>
      </w:pPr>
      <w:r>
        <w:rPr>
          <w:b/>
          <w:noProof/>
        </w:rPr>
        <w:drawing>
          <wp:inline distT="0" distB="0" distL="0" distR="0">
            <wp:extent cx="4484370" cy="753745"/>
            <wp:effectExtent l="1905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484370" cy="753745"/>
                    </a:xfrm>
                    <a:prstGeom prst="rect">
                      <a:avLst/>
                    </a:prstGeom>
                    <a:noFill/>
                    <a:ln w="9525">
                      <a:noFill/>
                      <a:miter lim="800000"/>
                      <a:headEnd/>
                      <a:tailEnd/>
                    </a:ln>
                  </pic:spPr>
                </pic:pic>
              </a:graphicData>
            </a:graphic>
          </wp:inline>
        </w:drawing>
      </w:r>
    </w:p>
    <w:p w:rsidR="00776979" w:rsidRDefault="00776979" w:rsidP="00776979">
      <w:pPr>
        <w:spacing w:after="0" w:line="240" w:lineRule="auto"/>
        <w:jc w:val="center"/>
        <w:rPr>
          <w:b/>
        </w:rPr>
      </w:pPr>
    </w:p>
    <w:p w:rsidR="00E81A7F" w:rsidRPr="00E81A7F" w:rsidRDefault="00F52C47" w:rsidP="00E81A7F">
      <w:pPr>
        <w:pStyle w:val="Textodenotaderodap"/>
        <w:rPr>
          <w:rFonts w:ascii="Arial" w:hAnsi="Arial" w:cs="Arial"/>
          <w:sz w:val="16"/>
          <w:szCs w:val="16"/>
        </w:rPr>
      </w:pPr>
      <w:r w:rsidRPr="00D276A4">
        <w:rPr>
          <w:rStyle w:val="Refdenotaderodap"/>
          <w:sz w:val="16"/>
          <w:szCs w:val="16"/>
        </w:rPr>
        <w:footnoteRef/>
      </w:r>
      <w:r w:rsidRPr="00D276A4">
        <w:rPr>
          <w:sz w:val="16"/>
          <w:szCs w:val="16"/>
        </w:rPr>
        <w:t xml:space="preserve"> </w:t>
      </w:r>
      <w:r w:rsidR="00E81A7F" w:rsidRPr="00E81A7F">
        <w:rPr>
          <w:rFonts w:ascii="Arial" w:hAnsi="Arial" w:cs="Arial"/>
          <w:sz w:val="16"/>
          <w:szCs w:val="16"/>
        </w:rPr>
        <w:t>No caso de passagens aéreas adquiridas pelo próprio solicitante, solicita-se também a fatura do cartão de crédito ou recibo da agência de viagens, cópia da confirmação da reserva dos voos.</w:t>
      </w:r>
      <w:r w:rsidR="00E81A7F" w:rsidRPr="00E81A7F">
        <w:rPr>
          <w:rFonts w:ascii="Arial" w:hAnsi="Arial" w:cs="Arial"/>
          <w:b/>
          <w:sz w:val="16"/>
          <w:szCs w:val="16"/>
        </w:rPr>
        <w:t xml:space="preserve"> Como o reembolso é feito imediatamente após a apresentação da fatura do cartão de crédito, a compra da passagem deve ser feita em </w:t>
      </w:r>
      <w:r w:rsidR="00E81A7F">
        <w:rPr>
          <w:rFonts w:ascii="Arial" w:hAnsi="Arial" w:cs="Arial"/>
          <w:b/>
          <w:sz w:val="16"/>
          <w:szCs w:val="16"/>
        </w:rPr>
        <w:t xml:space="preserve">apenas </w:t>
      </w:r>
      <w:proofErr w:type="gramStart"/>
      <w:r w:rsidR="00E81A7F">
        <w:rPr>
          <w:rFonts w:ascii="Arial" w:hAnsi="Arial" w:cs="Arial"/>
          <w:b/>
          <w:sz w:val="16"/>
          <w:szCs w:val="16"/>
        </w:rPr>
        <w:t>1</w:t>
      </w:r>
      <w:proofErr w:type="gramEnd"/>
      <w:r w:rsidR="00E81A7F">
        <w:rPr>
          <w:rFonts w:ascii="Arial" w:hAnsi="Arial" w:cs="Arial"/>
          <w:b/>
          <w:sz w:val="16"/>
          <w:szCs w:val="16"/>
        </w:rPr>
        <w:t xml:space="preserve"> </w:t>
      </w:r>
      <w:r w:rsidR="00E81A7F" w:rsidRPr="00E81A7F">
        <w:rPr>
          <w:rFonts w:ascii="Arial" w:hAnsi="Arial" w:cs="Arial"/>
          <w:b/>
          <w:sz w:val="16"/>
          <w:szCs w:val="16"/>
        </w:rPr>
        <w:t>parcela</w:t>
      </w:r>
      <w:r w:rsidR="00E81A7F">
        <w:rPr>
          <w:rFonts w:ascii="Arial" w:hAnsi="Arial" w:cs="Arial"/>
          <w:b/>
          <w:sz w:val="16"/>
          <w:szCs w:val="16"/>
        </w:rPr>
        <w:t>.</w:t>
      </w:r>
      <w:r w:rsidR="00E81A7F" w:rsidRPr="00E81A7F">
        <w:rPr>
          <w:rFonts w:ascii="Arial" w:hAnsi="Arial" w:cs="Arial"/>
          <w:b/>
          <w:sz w:val="16"/>
          <w:szCs w:val="16"/>
        </w:rPr>
        <w:t xml:space="preserve"> </w:t>
      </w:r>
    </w:p>
    <w:p w:rsidR="00F52C47" w:rsidRPr="00E81A7F" w:rsidRDefault="00F52C47" w:rsidP="00F52C47">
      <w:pPr>
        <w:spacing w:after="0" w:line="240" w:lineRule="auto"/>
        <w:rPr>
          <w:rFonts w:ascii="Arial" w:hAnsi="Arial" w:cs="Arial"/>
          <w:sz w:val="16"/>
          <w:szCs w:val="16"/>
        </w:rPr>
      </w:pPr>
      <w:r w:rsidRPr="00E81A7F">
        <w:rPr>
          <w:rStyle w:val="Refdenotaderodap"/>
          <w:rFonts w:ascii="Arial" w:hAnsi="Arial" w:cs="Arial"/>
          <w:sz w:val="16"/>
          <w:szCs w:val="16"/>
        </w:rPr>
        <w:t>2</w:t>
      </w:r>
      <w:r w:rsidRPr="00E81A7F">
        <w:rPr>
          <w:rFonts w:ascii="Arial" w:hAnsi="Arial" w:cs="Arial"/>
          <w:sz w:val="16"/>
          <w:szCs w:val="16"/>
        </w:rPr>
        <w:t xml:space="preserve"> Despesas com taxi e ônibus, incluindo traslados a aeroporto, já estão incluídas nas diárias.</w:t>
      </w:r>
    </w:p>
    <w:p w:rsidR="00E81A7F" w:rsidRDefault="00FD20B4" w:rsidP="00E81A7F">
      <w:pPr>
        <w:rPr>
          <w:rFonts w:ascii="Arial" w:hAnsi="Arial" w:cs="Arial"/>
          <w:sz w:val="16"/>
          <w:szCs w:val="16"/>
        </w:rPr>
      </w:pPr>
      <w:r>
        <w:rPr>
          <w:rStyle w:val="Refdenotaderodap"/>
          <w:rFonts w:ascii="Arial" w:hAnsi="Arial" w:cs="Arial"/>
          <w:sz w:val="16"/>
          <w:szCs w:val="16"/>
        </w:rPr>
        <w:t xml:space="preserve">3 </w:t>
      </w:r>
      <w:r w:rsidRPr="00D276A4">
        <w:rPr>
          <w:rFonts w:ascii="Arial" w:hAnsi="Arial" w:cs="Arial"/>
          <w:sz w:val="16"/>
          <w:szCs w:val="16"/>
        </w:rPr>
        <w:t>Valores devem ser consultados</w:t>
      </w:r>
      <w:r>
        <w:rPr>
          <w:rFonts w:ascii="Arial" w:hAnsi="Arial" w:cs="Arial"/>
          <w:sz w:val="16"/>
          <w:szCs w:val="16"/>
        </w:rPr>
        <w:t xml:space="preserve"> na Tabela de Diárias acima</w:t>
      </w:r>
      <w:r w:rsidRPr="00D276A4">
        <w:rPr>
          <w:rFonts w:ascii="Arial" w:hAnsi="Arial" w:cs="Arial"/>
          <w:sz w:val="16"/>
          <w:szCs w:val="16"/>
        </w:rPr>
        <w:t>. De acordo com o Decreto n. 6.907, de 21 de julho de 2009, o valor total das diárias será calculado da seguinte forma (em reais):</w:t>
      </w:r>
    </w:p>
    <w:p w:rsidR="00466BE2" w:rsidRPr="00F52C47" w:rsidRDefault="00F52C47" w:rsidP="00E81A7F">
      <w:pPr>
        <w:jc w:val="center"/>
        <w:rPr>
          <w:b/>
          <w:sz w:val="18"/>
          <w:szCs w:val="18"/>
        </w:rPr>
      </w:pPr>
      <w:r w:rsidRPr="00F52C47">
        <w:rPr>
          <w:rFonts w:ascii="Arial" w:hAnsi="Arial" w:cs="Arial"/>
          <w:b/>
          <w:sz w:val="18"/>
          <w:szCs w:val="18"/>
        </w:rPr>
        <w:t>Valor total = (número de dias do congresso + 1) x (valor da diária) x (taxa de câmbio)</w:t>
      </w:r>
    </w:p>
    <w:p w:rsidR="00776979" w:rsidRPr="00776979" w:rsidRDefault="00F52C47" w:rsidP="00E81A7F">
      <w:pPr>
        <w:jc w:val="center"/>
        <w:rPr>
          <w:b/>
        </w:rPr>
      </w:pPr>
      <w:r>
        <w:rPr>
          <w:b/>
        </w:rPr>
        <w:br w:type="page"/>
      </w:r>
      <w:r w:rsidR="00776979" w:rsidRPr="00776979">
        <w:rPr>
          <w:b/>
        </w:rPr>
        <w:lastRenderedPageBreak/>
        <w:t xml:space="preserve">OBS.: </w:t>
      </w:r>
      <w:proofErr w:type="gramStart"/>
      <w:r w:rsidR="00776979" w:rsidRPr="00776979">
        <w:rPr>
          <w:b/>
        </w:rPr>
        <w:t>IMPORTANTE – Portaria CAPES</w:t>
      </w:r>
      <w:proofErr w:type="gramEnd"/>
      <w:r w:rsidR="00776979" w:rsidRPr="00776979">
        <w:rPr>
          <w:b/>
        </w:rPr>
        <w:t xml:space="preserve"> nº 64/2010</w:t>
      </w:r>
    </w:p>
    <w:p w:rsidR="00776979" w:rsidRPr="00776979" w:rsidRDefault="00776979" w:rsidP="00776979">
      <w:pPr>
        <w:spacing w:after="0" w:line="240" w:lineRule="auto"/>
        <w:jc w:val="center"/>
        <w:rPr>
          <w:b/>
        </w:rPr>
      </w:pPr>
      <w:r w:rsidRPr="00776979">
        <w:rPr>
          <w:b/>
        </w:rPr>
        <w:t xml:space="preserve">Pagamento de diárias a professores </w:t>
      </w:r>
    </w:p>
    <w:p w:rsidR="00776979" w:rsidRPr="00F20A64" w:rsidRDefault="00776979" w:rsidP="00F20A64">
      <w:pPr>
        <w:spacing w:after="0" w:line="240" w:lineRule="auto"/>
      </w:pPr>
      <w:r w:rsidRPr="00F20A64">
        <w:t xml:space="preserve">Art. 15. Quando houver pagamento de diárias com a participação de professores nos </w:t>
      </w:r>
    </w:p>
    <w:p w:rsidR="00776979" w:rsidRPr="00F20A64" w:rsidRDefault="00776979" w:rsidP="00F20A64">
      <w:pPr>
        <w:spacing w:after="0" w:line="240" w:lineRule="auto"/>
      </w:pPr>
      <w:proofErr w:type="gramStart"/>
      <w:r w:rsidRPr="00F20A64">
        <w:t>eventos</w:t>
      </w:r>
      <w:proofErr w:type="gramEnd"/>
      <w:r w:rsidRPr="00F20A64">
        <w:t xml:space="preserve"> previstos neste Regulamento, não será permitido custear outras despesas como </w:t>
      </w:r>
    </w:p>
    <w:p w:rsidR="00776979" w:rsidRPr="00F20A64" w:rsidRDefault="00776979" w:rsidP="00F20A64">
      <w:pPr>
        <w:spacing w:after="0" w:line="240" w:lineRule="auto"/>
      </w:pPr>
      <w:proofErr w:type="gramStart"/>
      <w:r w:rsidRPr="00F20A64">
        <w:t>hospedagem</w:t>
      </w:r>
      <w:proofErr w:type="gramEnd"/>
      <w:r w:rsidRPr="00F20A64">
        <w:t>, alimentação e locomoção urbana.</w:t>
      </w:r>
    </w:p>
    <w:p w:rsidR="00F20A64" w:rsidRPr="00F20A64" w:rsidRDefault="00F20A64" w:rsidP="00F20A64">
      <w:pPr>
        <w:spacing w:after="0" w:line="240" w:lineRule="auto"/>
      </w:pPr>
    </w:p>
    <w:p w:rsidR="00F20A64" w:rsidRDefault="00F20A64" w:rsidP="00F20A64">
      <w:pPr>
        <w:spacing w:after="0" w:line="240" w:lineRule="auto"/>
        <w:rPr>
          <w:b/>
        </w:rPr>
      </w:pPr>
      <w:r w:rsidRPr="003C0575">
        <w:rPr>
          <w:b/>
        </w:rPr>
        <w:t>Para solicitar o reembolso de bilhete aéreo deverá ser apresentada a fatura ou o recibo de compra e o cartão de embarque em nome do beneficiário. Deve-se considerar no memorando a data de emissão do bilhete, tanto aéreo quanto rodoviário.</w:t>
      </w:r>
    </w:p>
    <w:p w:rsidR="003C0575" w:rsidRDefault="003C0575" w:rsidP="00F20A64">
      <w:pPr>
        <w:spacing w:after="0" w:line="240" w:lineRule="auto"/>
        <w:rPr>
          <w:b/>
        </w:rPr>
      </w:pPr>
    </w:p>
    <w:p w:rsidR="00F20A64" w:rsidRDefault="00F20A64" w:rsidP="00F20A64">
      <w:pPr>
        <w:spacing w:after="0" w:line="240" w:lineRule="auto"/>
        <w:jc w:val="center"/>
        <w:rPr>
          <w:b/>
        </w:rPr>
      </w:pPr>
      <w:r>
        <w:rPr>
          <w:b/>
        </w:rPr>
        <w:t xml:space="preserve">OBSERVAÇÕES E </w:t>
      </w:r>
      <w:r w:rsidRPr="00F20A64">
        <w:rPr>
          <w:b/>
        </w:rPr>
        <w:t>VALORES LIMITES PARA REEMBOLSO</w:t>
      </w:r>
    </w:p>
    <w:p w:rsidR="00F20A64" w:rsidRPr="00F20A64" w:rsidRDefault="00F20A64" w:rsidP="00F20A64">
      <w:pPr>
        <w:spacing w:after="0" w:line="240" w:lineRule="auto"/>
        <w:jc w:val="center"/>
        <w:rPr>
          <w:b/>
        </w:rPr>
      </w:pPr>
    </w:p>
    <w:p w:rsidR="00AA4B58" w:rsidRPr="00AA4B58" w:rsidRDefault="00F20A64" w:rsidP="00F20A64">
      <w:pPr>
        <w:spacing w:after="0" w:line="240" w:lineRule="auto"/>
      </w:pPr>
      <w:r>
        <w:tab/>
      </w:r>
      <w:r w:rsidR="00AA4B58" w:rsidRPr="00AA4B58">
        <w:t xml:space="preserve">Conforme descrito no regulamento PROEX, </w:t>
      </w:r>
      <w:r w:rsidR="00AA4B58" w:rsidRPr="00AA4B58">
        <w:rPr>
          <w:b/>
        </w:rPr>
        <w:t>não é permitido o pagamento de diárias a alunos</w:t>
      </w:r>
      <w:r w:rsidR="00AA4B58" w:rsidRPr="00AA4B58">
        <w:t>, somente a professores. Para o custeio de apresentação de trabalhos de alunos em eventos científicos, paga-se a chamada “</w:t>
      </w:r>
      <w:r w:rsidR="00AA4B58" w:rsidRPr="00AA4B58">
        <w:rPr>
          <w:b/>
        </w:rPr>
        <w:t>ajuda de custo</w:t>
      </w:r>
      <w:r w:rsidR="00AA4B58" w:rsidRPr="00AA4B58">
        <w:t xml:space="preserve">”. O pagamento da ajuda de custo deve se restringir a </w:t>
      </w:r>
      <w:r w:rsidR="00AA4B58" w:rsidRPr="00AA4B58">
        <w:rPr>
          <w:b/>
        </w:rPr>
        <w:t>despesas com hospedagem, locomoção urbana e alimentação</w:t>
      </w:r>
      <w:r w:rsidR="00AA4B58" w:rsidRPr="00AA4B58">
        <w:t>. Para o pagamento da ajuda de custo devem ser comprovados todos os gastos (</w:t>
      </w:r>
      <w:r w:rsidR="00AA4B58" w:rsidRPr="00AA4B58">
        <w:rPr>
          <w:b/>
        </w:rPr>
        <w:t>hospedagem</w:t>
      </w:r>
      <w:r w:rsidR="00AA4B58" w:rsidRPr="00AA4B58">
        <w:t xml:space="preserve"> = </w:t>
      </w:r>
      <w:r w:rsidR="00AA4B58" w:rsidRPr="000C745B">
        <w:rPr>
          <w:color w:val="00B050"/>
        </w:rPr>
        <w:t>notas fiscais no nome do aluno</w:t>
      </w:r>
      <w:r w:rsidR="00AA4B58" w:rsidRPr="00AA4B58">
        <w:t xml:space="preserve">, com data, descrição do valor unitário da diária, no. de pernoites e total da nota; </w:t>
      </w:r>
      <w:r w:rsidR="00AA4B58" w:rsidRPr="00AA4B58">
        <w:rPr>
          <w:b/>
        </w:rPr>
        <w:t>alimentação</w:t>
      </w:r>
      <w:r w:rsidR="00AA4B58" w:rsidRPr="00AA4B58">
        <w:t xml:space="preserve"> = notas de alimentação </w:t>
      </w:r>
      <w:r w:rsidR="00AA4B58" w:rsidRPr="000C745B">
        <w:rPr>
          <w:color w:val="00B050"/>
        </w:rPr>
        <w:t>no nome do aluno</w:t>
      </w:r>
      <w:r w:rsidR="00AA4B58" w:rsidRPr="00AA4B58">
        <w:t xml:space="preserve">, com data, não podem ser pagos bebidas alcoólicas, cigarros ou qualquer outro item que não seja de refeição mesmo; </w:t>
      </w:r>
      <w:r w:rsidR="00AA4B58" w:rsidRPr="00AA4B58">
        <w:rPr>
          <w:b/>
        </w:rPr>
        <w:t>locomoção urbana</w:t>
      </w:r>
      <w:r w:rsidR="00AA4B58" w:rsidRPr="00AA4B58">
        <w:t xml:space="preserve"> – trazer comprovantes de metrô, ônibus, com justificativa anexa informando o percurso realizado) e qualquer valor que não for utilizado, deve ser ressarcido, de acordo com as regras PROEX</w:t>
      </w:r>
      <w:r w:rsidR="00AA4B58">
        <w:t>.</w:t>
      </w:r>
    </w:p>
    <w:p w:rsidR="00F20A64" w:rsidRPr="00F20A64" w:rsidRDefault="00AA4B58" w:rsidP="00F20A64">
      <w:pPr>
        <w:spacing w:after="0" w:line="240" w:lineRule="auto"/>
      </w:pPr>
      <w:r>
        <w:rPr>
          <w:color w:val="0070C0"/>
        </w:rPr>
        <w:tab/>
      </w:r>
      <w:r w:rsidR="00F20A64" w:rsidRPr="00F20A64">
        <w:t xml:space="preserve">As </w:t>
      </w:r>
      <w:r w:rsidR="00F20A64" w:rsidRPr="00F20A64">
        <w:rPr>
          <w:b/>
        </w:rPr>
        <w:t>despesas com alimentação, hospedagem e locomoção urbana</w:t>
      </w:r>
      <w:r w:rsidR="00F20A64" w:rsidRPr="00F20A64">
        <w:t xml:space="preserve"> realizadas</w:t>
      </w:r>
      <w:r w:rsidR="00F20A64">
        <w:t xml:space="preserve"> </w:t>
      </w:r>
      <w:r w:rsidR="00F20A64" w:rsidRPr="00F20A64">
        <w:t xml:space="preserve">pelos </w:t>
      </w:r>
      <w:r w:rsidR="00F20A64" w:rsidRPr="00F20A64">
        <w:rPr>
          <w:b/>
        </w:rPr>
        <w:t>alunos em simpósios, seminários e congressos</w:t>
      </w:r>
      <w:r w:rsidR="00F20A64" w:rsidRPr="00F20A64">
        <w:t xml:space="preserve"> serão reembolsadas</w:t>
      </w:r>
      <w:r w:rsidR="00F20A64">
        <w:t xml:space="preserve"> </w:t>
      </w:r>
      <w:r w:rsidR="00F20A64" w:rsidRPr="00F20A64">
        <w:t>exclusivamente para os alunos que fizerem apresentação de trabalhos por um</w:t>
      </w:r>
      <w:r w:rsidR="00F20A64">
        <w:t xml:space="preserve"> </w:t>
      </w:r>
      <w:r w:rsidR="00F20A64" w:rsidRPr="00F20A64">
        <w:t xml:space="preserve">período máximo de </w:t>
      </w:r>
      <w:proofErr w:type="gramStart"/>
      <w:r w:rsidR="00F20A64" w:rsidRPr="00F20A64">
        <w:rPr>
          <w:b/>
        </w:rPr>
        <w:t>5</w:t>
      </w:r>
      <w:proofErr w:type="gramEnd"/>
      <w:r w:rsidR="00F20A64" w:rsidRPr="00F20A64">
        <w:rPr>
          <w:b/>
        </w:rPr>
        <w:t xml:space="preserve"> (cinco) dias</w:t>
      </w:r>
      <w:r w:rsidR="00F20A64" w:rsidRPr="00F20A64">
        <w:t xml:space="preserve"> consecutivos e o seu valor não poderá ser</w:t>
      </w:r>
      <w:r w:rsidR="00F20A64">
        <w:t xml:space="preserve"> </w:t>
      </w:r>
      <w:r w:rsidR="00F20A64" w:rsidRPr="00F20A64">
        <w:t>superior à quantia equivalente em diárias para um professor que venha a</w:t>
      </w:r>
      <w:r w:rsidR="00F20A64">
        <w:t xml:space="preserve"> </w:t>
      </w:r>
      <w:r w:rsidR="00F20A64" w:rsidRPr="00F20A64">
        <w:t>participar do mesmo evento, conforme artigo 10 da Portaria CAPES Nº 64, de</w:t>
      </w:r>
      <w:r w:rsidR="00F20A64">
        <w:t xml:space="preserve"> </w:t>
      </w:r>
      <w:r w:rsidR="00F20A64" w:rsidRPr="00F20A64">
        <w:t>24/03/2010. Se a despesa ultrapassar esse limite, o valor será demonstrado no</w:t>
      </w:r>
      <w:r w:rsidR="00F20A64">
        <w:t xml:space="preserve"> </w:t>
      </w:r>
      <w:r w:rsidR="00F20A64" w:rsidRPr="00F20A64">
        <w:t>memorando, descontando o valor excedente.</w:t>
      </w:r>
    </w:p>
    <w:p w:rsidR="00F20A64" w:rsidRPr="00F20A64" w:rsidRDefault="00F20A64" w:rsidP="00F20A64">
      <w:pPr>
        <w:spacing w:after="0" w:line="240" w:lineRule="auto"/>
      </w:pPr>
      <w:r>
        <w:tab/>
      </w:r>
      <w:r w:rsidRPr="00F20A64">
        <w:t xml:space="preserve">No parágrafo Único do artigo 10 é </w:t>
      </w:r>
      <w:r w:rsidRPr="00F20A64">
        <w:rPr>
          <w:b/>
        </w:rPr>
        <w:t>permitido substituir passagens dos alunos</w:t>
      </w:r>
      <w:r>
        <w:rPr>
          <w:b/>
        </w:rPr>
        <w:t xml:space="preserve"> </w:t>
      </w:r>
      <w:r w:rsidRPr="00F20A64">
        <w:rPr>
          <w:b/>
        </w:rPr>
        <w:t>por locação de veículo coletivo (pessoa jurídica)</w:t>
      </w:r>
      <w:r w:rsidR="00466BE2">
        <w:rPr>
          <w:b/>
        </w:rPr>
        <w:t>,</w:t>
      </w:r>
      <w:r w:rsidRPr="00F20A64">
        <w:rPr>
          <w:b/>
        </w:rPr>
        <w:t xml:space="preserve"> </w:t>
      </w:r>
      <w:r w:rsidRPr="00F20A64">
        <w:t>quando houver vantagem</w:t>
      </w:r>
      <w:r>
        <w:t xml:space="preserve"> </w:t>
      </w:r>
      <w:r w:rsidRPr="00F20A64">
        <w:t>econômica.</w:t>
      </w:r>
    </w:p>
    <w:p w:rsidR="00F20A64" w:rsidRPr="00F20A64" w:rsidRDefault="00F20A64" w:rsidP="00F20A64">
      <w:pPr>
        <w:spacing w:after="0" w:line="240" w:lineRule="auto"/>
      </w:pPr>
      <w:r>
        <w:tab/>
      </w:r>
      <w:r w:rsidRPr="00F20A64">
        <w:t xml:space="preserve">As despesas com a </w:t>
      </w:r>
      <w:r w:rsidRPr="00F20A64">
        <w:rPr>
          <w:b/>
        </w:rPr>
        <w:t>participação de professores e alunos em trabalhos de</w:t>
      </w:r>
      <w:r>
        <w:rPr>
          <w:b/>
        </w:rPr>
        <w:t xml:space="preserve"> </w:t>
      </w:r>
      <w:r w:rsidRPr="00F20A64">
        <w:rPr>
          <w:b/>
        </w:rPr>
        <w:t>campo e coleta de dados</w:t>
      </w:r>
      <w:r w:rsidRPr="00F20A64">
        <w:t xml:space="preserve"> serão reembolsados tantos os dias quanto</w:t>
      </w:r>
      <w:r>
        <w:t xml:space="preserve"> </w:t>
      </w:r>
      <w:r w:rsidRPr="00F20A64">
        <w:t>necessários para a sua realização. Nesta modalidade não há limite de valor do</w:t>
      </w:r>
      <w:r>
        <w:t xml:space="preserve"> </w:t>
      </w:r>
      <w:r w:rsidRPr="00F20A64">
        <w:t xml:space="preserve">reembolso para estadia, </w:t>
      </w:r>
      <w:r w:rsidRPr="00F20A64">
        <w:rPr>
          <w:b/>
        </w:rPr>
        <w:t>passagens aéreas ou rodoviárias</w:t>
      </w:r>
      <w:r w:rsidRPr="00F20A64">
        <w:t xml:space="preserve">, entretanto, a </w:t>
      </w:r>
      <w:r w:rsidRPr="00F20A64">
        <w:rPr>
          <w:b/>
        </w:rPr>
        <w:t>opção será sempre pela classe econômica</w:t>
      </w:r>
      <w:r w:rsidRPr="00F20A64">
        <w:t xml:space="preserve">. Observar nesta modalidade: </w:t>
      </w:r>
      <w:r w:rsidRPr="00F20A64">
        <w:rPr>
          <w:b/>
        </w:rPr>
        <w:t>despesa com refeição pronta e mercadoria para consumo adquirida em supermercado deverá ser discriminada separadamente no relatório</w:t>
      </w:r>
      <w:r w:rsidRPr="00F20A64">
        <w:t>. Não reembolsa produtos de uso</w:t>
      </w:r>
      <w:r>
        <w:t xml:space="preserve"> </w:t>
      </w:r>
      <w:r w:rsidRPr="00F20A64">
        <w:t>pessoal tais como: sabonete, desodorante e outros.</w:t>
      </w:r>
    </w:p>
    <w:p w:rsidR="00776979" w:rsidRDefault="00F20A64" w:rsidP="00F20A64">
      <w:pPr>
        <w:spacing w:after="0" w:line="240" w:lineRule="auto"/>
      </w:pPr>
      <w:r>
        <w:tab/>
      </w:r>
      <w:r w:rsidRPr="00F20A64">
        <w:t xml:space="preserve">É permitida também a </w:t>
      </w:r>
      <w:r w:rsidRPr="00F20A64">
        <w:rPr>
          <w:b/>
        </w:rPr>
        <w:t>locação de veículo</w:t>
      </w:r>
      <w:r w:rsidRPr="00F20A64">
        <w:t xml:space="preserve">, e o documento fiscal </w:t>
      </w:r>
      <w:proofErr w:type="gramStart"/>
      <w:r w:rsidRPr="00F20A64">
        <w:t>deverá ser</w:t>
      </w:r>
      <w:r>
        <w:t xml:space="preserve"> </w:t>
      </w:r>
      <w:r w:rsidRPr="00F20A64">
        <w:t>emitido</w:t>
      </w:r>
      <w:proofErr w:type="gramEnd"/>
      <w:r w:rsidRPr="00F20A64">
        <w:t xml:space="preserve"> em nome do beneficiário</w:t>
      </w:r>
      <w:r w:rsidR="00466BE2">
        <w:t xml:space="preserve"> (coordenador do PPG)</w:t>
      </w:r>
      <w:r w:rsidRPr="00F20A64">
        <w:t>. Somente neste caso, as despesas com</w:t>
      </w:r>
      <w:r>
        <w:t xml:space="preserve"> pedágio e combustível serão reembolsadas, conforme </w:t>
      </w:r>
      <w:proofErr w:type="gramStart"/>
      <w:r>
        <w:t>artigo 14 da Portaria Capes</w:t>
      </w:r>
      <w:proofErr w:type="gramEnd"/>
      <w:r>
        <w:t xml:space="preserve"> Nº 64, de 24/03/2010.</w:t>
      </w:r>
    </w:p>
    <w:p w:rsidR="00C67165" w:rsidRDefault="00C67165" w:rsidP="00C67165">
      <w:pPr>
        <w:spacing w:after="0" w:line="240" w:lineRule="auto"/>
        <w:jc w:val="both"/>
        <w:rPr>
          <w:rFonts w:cs="Arial"/>
        </w:rPr>
      </w:pPr>
      <w:r>
        <w:rPr>
          <w:rFonts w:ascii="Arial" w:hAnsi="Arial" w:cs="Arial"/>
          <w:sz w:val="24"/>
          <w:szCs w:val="24"/>
        </w:rPr>
        <w:tab/>
      </w:r>
      <w:r w:rsidRPr="00C67165">
        <w:rPr>
          <w:rFonts w:ascii="Calibri" w:eastAsia="Calibri" w:hAnsi="Calibri" w:cs="Arial"/>
        </w:rPr>
        <w:t xml:space="preserve">O </w:t>
      </w:r>
      <w:r w:rsidRPr="00C67165">
        <w:rPr>
          <w:rFonts w:ascii="Calibri" w:eastAsia="Calibri" w:hAnsi="Calibri" w:cs="Arial"/>
          <w:b/>
        </w:rPr>
        <w:t>apoio financeiro</w:t>
      </w:r>
      <w:r w:rsidRPr="00C67165">
        <w:rPr>
          <w:rFonts w:ascii="Calibri" w:eastAsia="Calibri" w:hAnsi="Calibri" w:cs="Arial"/>
        </w:rPr>
        <w:t xml:space="preserve"> será concedido preferencialmente ao </w:t>
      </w:r>
      <w:r w:rsidRPr="00C67165">
        <w:rPr>
          <w:rFonts w:ascii="Calibri" w:eastAsia="Calibri" w:hAnsi="Calibri" w:cs="Arial"/>
          <w:b/>
        </w:rPr>
        <w:t>primeiro autor do trabalho</w:t>
      </w:r>
      <w:r w:rsidRPr="00C67165">
        <w:rPr>
          <w:rFonts w:ascii="Calibri" w:eastAsia="Calibri" w:hAnsi="Calibri" w:cs="Arial"/>
        </w:rPr>
        <w:t xml:space="preserve">. Excepcionalmente poderá ser concedido apoio financeiro ao </w:t>
      </w:r>
      <w:proofErr w:type="spellStart"/>
      <w:proofErr w:type="gramStart"/>
      <w:r w:rsidRPr="00C67165">
        <w:rPr>
          <w:rFonts w:ascii="Calibri" w:eastAsia="Calibri" w:hAnsi="Calibri" w:cs="Arial"/>
        </w:rPr>
        <w:t>co-autor</w:t>
      </w:r>
      <w:proofErr w:type="spellEnd"/>
      <w:proofErr w:type="gramEnd"/>
      <w:r w:rsidRPr="00C67165">
        <w:rPr>
          <w:rFonts w:ascii="Calibri" w:eastAsia="Calibri" w:hAnsi="Calibri" w:cs="Arial"/>
        </w:rPr>
        <w:t>, desde que o primeiro autor ou demais autores não tenham solicitado recursos para o mesmo trabalho</w:t>
      </w:r>
      <w:r>
        <w:rPr>
          <w:rFonts w:cs="Arial"/>
        </w:rPr>
        <w:t>.</w:t>
      </w:r>
    </w:p>
    <w:p w:rsidR="00C67165" w:rsidRPr="00C67165" w:rsidRDefault="00C67165" w:rsidP="00C67165">
      <w:pPr>
        <w:spacing w:after="0" w:line="240" w:lineRule="auto"/>
        <w:jc w:val="both"/>
        <w:rPr>
          <w:rFonts w:ascii="Calibri" w:eastAsia="Calibri" w:hAnsi="Calibri" w:cs="Arial"/>
        </w:rPr>
      </w:pPr>
      <w:r w:rsidRPr="00C67165">
        <w:rPr>
          <w:rFonts w:ascii="Calibri" w:eastAsia="Calibri" w:hAnsi="Calibri" w:cs="Arial"/>
        </w:rPr>
        <w:tab/>
      </w:r>
      <w:r w:rsidRPr="00C67165">
        <w:rPr>
          <w:rFonts w:ascii="Calibri" w:eastAsia="Calibri" w:hAnsi="Calibri" w:cs="Arial"/>
          <w:b/>
        </w:rPr>
        <w:t>Não serão apoiadas financeiramente as solicitações de eventos realizados na Grande Florianópolis</w:t>
      </w:r>
      <w:r>
        <w:rPr>
          <w:rFonts w:cs="Arial"/>
        </w:rPr>
        <w:t>.</w:t>
      </w:r>
    </w:p>
    <w:p w:rsidR="00C67165" w:rsidRDefault="00C67165" w:rsidP="00F20A64">
      <w:pPr>
        <w:spacing w:after="0" w:line="240" w:lineRule="auto"/>
      </w:pPr>
    </w:p>
    <w:p w:rsidR="00F20A64" w:rsidRPr="00D031F3" w:rsidRDefault="00F20A64" w:rsidP="00F20A64">
      <w:pPr>
        <w:spacing w:after="0" w:line="240" w:lineRule="auto"/>
        <w:jc w:val="center"/>
        <w:rPr>
          <w:b/>
        </w:rPr>
      </w:pPr>
      <w:r w:rsidRPr="00D031F3">
        <w:rPr>
          <w:b/>
        </w:rPr>
        <w:t>TAXA DE INSCRIÇÃO</w:t>
      </w:r>
    </w:p>
    <w:p w:rsidR="00F20A64" w:rsidRDefault="00F20A64" w:rsidP="00F20A64">
      <w:pPr>
        <w:spacing w:after="0" w:line="240" w:lineRule="auto"/>
      </w:pPr>
      <w:r>
        <w:t xml:space="preserve">- Participação de </w:t>
      </w:r>
      <w:r w:rsidRPr="00F20A64">
        <w:rPr>
          <w:b/>
        </w:rPr>
        <w:t>professores</w:t>
      </w:r>
      <w:proofErr w:type="gramStart"/>
      <w:r>
        <w:t xml:space="preserve"> </w:t>
      </w:r>
      <w:r w:rsidR="00AA4B58">
        <w:t xml:space="preserve"> </w:t>
      </w:r>
      <w:proofErr w:type="gramEnd"/>
      <w:r w:rsidR="00AA4B58" w:rsidRPr="00AA4B58">
        <w:rPr>
          <w:b/>
        </w:rPr>
        <w:t>e alunos</w:t>
      </w:r>
      <w:r w:rsidR="00AA4B58">
        <w:t xml:space="preserve"> </w:t>
      </w:r>
      <w:r>
        <w:t xml:space="preserve">em eventos no país: valor máximo de </w:t>
      </w:r>
      <w:r w:rsidRPr="00AA4B58">
        <w:rPr>
          <w:b/>
        </w:rPr>
        <w:t>R$ 500,00</w:t>
      </w:r>
      <w:r>
        <w:t xml:space="preserve"> (quinhentos reais) e no exterior: valor máximo </w:t>
      </w:r>
      <w:r w:rsidRPr="00AA4B58">
        <w:rPr>
          <w:b/>
        </w:rPr>
        <w:t>US$ 500,00</w:t>
      </w:r>
      <w:r>
        <w:t xml:space="preserve"> (quinhentos dólares americanos) </w:t>
      </w:r>
      <w:r>
        <w:lastRenderedPageBreak/>
        <w:t xml:space="preserve">por professor, conforme artigo 9 </w:t>
      </w:r>
      <w:r w:rsidR="00AA4B58">
        <w:t xml:space="preserve">e artigo 11, respectivamente, </w:t>
      </w:r>
      <w:r>
        <w:t xml:space="preserve">da Portaria CAPES </w:t>
      </w:r>
      <w:r w:rsidR="00C67165">
        <w:t>n</w:t>
      </w:r>
      <w:r>
        <w:t>º 64, de 24/03/2010</w:t>
      </w:r>
      <w:r w:rsidR="00AA4B58">
        <w:t>.</w:t>
      </w:r>
    </w:p>
    <w:p w:rsidR="00F20A64" w:rsidRDefault="00F20A64" w:rsidP="00F20A64">
      <w:pPr>
        <w:spacing w:after="0" w:line="240" w:lineRule="auto"/>
      </w:pPr>
    </w:p>
    <w:p w:rsidR="00F20A64" w:rsidRDefault="00F20A64" w:rsidP="00F20A64">
      <w:pPr>
        <w:spacing w:after="0" w:line="240" w:lineRule="auto"/>
      </w:pPr>
      <w:r>
        <w:rPr>
          <w:b/>
        </w:rPr>
        <w:tab/>
      </w:r>
      <w:r w:rsidRPr="00F20A64">
        <w:rPr>
          <w:b/>
        </w:rPr>
        <w:t>Todo documento de despesa de serviço deverá estar certificado com a</w:t>
      </w:r>
      <w:r>
        <w:rPr>
          <w:b/>
        </w:rPr>
        <w:t xml:space="preserve"> </w:t>
      </w:r>
      <w:r w:rsidRPr="00F20A64">
        <w:rPr>
          <w:b/>
        </w:rPr>
        <w:t>assinatura e identificação do Coordenador Acadêmico, conforme modelo</w:t>
      </w:r>
      <w:r>
        <w:t>: CERTIFICO QUE O SERVIÇO FOI PRESTADO E ACEITO A QUALIDADE E OS VALORES ESTÃO CORRETOS.</w:t>
      </w:r>
    </w:p>
    <w:p w:rsidR="00F20A64" w:rsidRPr="00E81A7F" w:rsidRDefault="000A2E77" w:rsidP="00F20A64">
      <w:pPr>
        <w:spacing w:after="0" w:line="240" w:lineRule="auto"/>
      </w:pPr>
      <w:r>
        <w:tab/>
      </w:r>
      <w:r w:rsidR="00F20A64">
        <w:t>Se for certificado pelo Coordenador em exercício deverá</w:t>
      </w:r>
      <w:r>
        <w:t xml:space="preserve"> </w:t>
      </w:r>
      <w:r w:rsidR="00F20A64">
        <w:t xml:space="preserve">constar o seu respectivo carimbo e nunca utilizar a prática de assinatura </w:t>
      </w:r>
      <w:proofErr w:type="gramStart"/>
      <w:r w:rsidR="00F20A64">
        <w:t>P/.</w:t>
      </w:r>
      <w:proofErr w:type="gramEnd"/>
      <w:r w:rsidR="00F20A64">
        <w:t xml:space="preserve"> A certificação da despesa poderá estar inserida no próprio documento e</w:t>
      </w:r>
      <w:r>
        <w:t xml:space="preserve"> </w:t>
      </w:r>
      <w:r w:rsidR="00F20A64">
        <w:t xml:space="preserve">até mesmo no verso, e não necessariamente estar anexado em papel </w:t>
      </w:r>
      <w:r w:rsidR="00F20A64" w:rsidRPr="00E81A7F">
        <w:t>tamanho</w:t>
      </w:r>
      <w:r w:rsidRPr="00E81A7F">
        <w:t xml:space="preserve"> </w:t>
      </w:r>
      <w:r w:rsidR="00F20A64" w:rsidRPr="00E81A7F">
        <w:t>A-4.</w:t>
      </w:r>
    </w:p>
    <w:p w:rsidR="00E81A7F" w:rsidRPr="00E81A7F" w:rsidRDefault="000A2E77" w:rsidP="00E81A7F">
      <w:pPr>
        <w:pStyle w:val="Textodenotaderodap"/>
        <w:rPr>
          <w:rFonts w:asciiTheme="minorHAnsi" w:hAnsiTheme="minorHAnsi" w:cs="Arial"/>
          <w:sz w:val="22"/>
          <w:szCs w:val="22"/>
        </w:rPr>
      </w:pPr>
      <w:r w:rsidRPr="00E81A7F">
        <w:rPr>
          <w:rFonts w:asciiTheme="minorHAnsi" w:hAnsiTheme="minorHAnsi"/>
          <w:sz w:val="22"/>
          <w:szCs w:val="22"/>
        </w:rPr>
        <w:tab/>
      </w:r>
      <w:r w:rsidR="00E81A7F" w:rsidRPr="00E81A7F">
        <w:rPr>
          <w:rFonts w:asciiTheme="minorHAnsi" w:hAnsiTheme="minorHAnsi" w:cs="Arial"/>
          <w:sz w:val="22"/>
          <w:szCs w:val="22"/>
        </w:rPr>
        <w:t>Documentos de tamanho pequeno deverão ser colados em folhas de papel tamanho A4 ou Carta</w:t>
      </w:r>
      <w:r w:rsidR="00E81A7F">
        <w:rPr>
          <w:rFonts w:asciiTheme="minorHAnsi" w:hAnsiTheme="minorHAnsi" w:cs="Arial"/>
          <w:sz w:val="22"/>
          <w:szCs w:val="22"/>
        </w:rPr>
        <w:t>,</w:t>
      </w:r>
      <w:r w:rsidR="00E81A7F" w:rsidRPr="00E81A7F">
        <w:rPr>
          <w:rFonts w:asciiTheme="minorHAnsi" w:hAnsiTheme="minorHAnsi" w:cs="Arial"/>
          <w:sz w:val="22"/>
          <w:szCs w:val="22"/>
        </w:rPr>
        <w:t xml:space="preserve"> separadas por tipo, ou seja, passagem aérea, passagem terrestre, taxa de inscrição e ajuda de custo.</w:t>
      </w:r>
      <w:r w:rsidR="00E81A7F">
        <w:rPr>
          <w:rFonts w:asciiTheme="minorHAnsi" w:hAnsiTheme="minorHAnsi" w:cs="Arial"/>
          <w:sz w:val="22"/>
          <w:szCs w:val="22"/>
        </w:rPr>
        <w:t xml:space="preserve"> </w:t>
      </w:r>
      <w:r w:rsidR="00E81A7F" w:rsidRPr="00E81A7F">
        <w:rPr>
          <w:rFonts w:asciiTheme="minorHAnsi" w:hAnsiTheme="minorHAnsi" w:cs="Arial"/>
          <w:sz w:val="22"/>
          <w:szCs w:val="22"/>
        </w:rPr>
        <w:t xml:space="preserve">São aceitos notas fiscais, recibos e cupons fiscais. </w:t>
      </w:r>
      <w:r w:rsidR="00E81A7F" w:rsidRPr="00E81A7F">
        <w:rPr>
          <w:rFonts w:asciiTheme="minorHAnsi" w:hAnsiTheme="minorHAnsi" w:cs="Arial"/>
          <w:b/>
          <w:bCs/>
          <w:sz w:val="22"/>
          <w:szCs w:val="22"/>
        </w:rPr>
        <w:t>Não são aceitos</w:t>
      </w:r>
      <w:r w:rsidR="00E81A7F" w:rsidRPr="00E81A7F">
        <w:rPr>
          <w:rFonts w:asciiTheme="minorHAnsi" w:hAnsiTheme="minorHAnsi" w:cs="Arial"/>
          <w:sz w:val="22"/>
          <w:szCs w:val="22"/>
        </w:rPr>
        <w:t xml:space="preserve"> comprovantes de pagamento com cartões de débito e crédito.</w:t>
      </w:r>
    </w:p>
    <w:p w:rsidR="000A2E77" w:rsidRDefault="000A2E77" w:rsidP="00F20A64">
      <w:pPr>
        <w:spacing w:after="0" w:line="240" w:lineRule="auto"/>
      </w:pPr>
    </w:p>
    <w:p w:rsidR="000A2E77" w:rsidRPr="000A2E77" w:rsidRDefault="000A2E77" w:rsidP="00F20A64">
      <w:pPr>
        <w:spacing w:after="0" w:line="240" w:lineRule="auto"/>
        <w:rPr>
          <w:b/>
        </w:rPr>
      </w:pPr>
      <w:r>
        <w:tab/>
      </w:r>
      <w:r w:rsidR="00F20A64">
        <w:t xml:space="preserve">No memorando encaminhado ao </w:t>
      </w:r>
      <w:r>
        <w:t>Coordenador da</w:t>
      </w:r>
      <w:r w:rsidR="00F20A64">
        <w:t xml:space="preserve"> Pós-Graduação solicitando o</w:t>
      </w:r>
      <w:r>
        <w:t xml:space="preserve"> </w:t>
      </w:r>
      <w:r w:rsidR="00F20A64" w:rsidRPr="000A2E77">
        <w:rPr>
          <w:b/>
        </w:rPr>
        <w:t>reembolso</w:t>
      </w:r>
      <w:r w:rsidR="00F20A64">
        <w:t xml:space="preserve">, deverá ser apresentada uma </w:t>
      </w:r>
      <w:r w:rsidR="00F20A64" w:rsidRPr="000A2E77">
        <w:rPr>
          <w:b/>
        </w:rPr>
        <w:t>relação com todos os documentos de</w:t>
      </w:r>
      <w:r w:rsidRPr="000A2E77">
        <w:rPr>
          <w:b/>
        </w:rPr>
        <w:t xml:space="preserve"> </w:t>
      </w:r>
      <w:r w:rsidR="00F20A64" w:rsidRPr="000A2E77">
        <w:rPr>
          <w:b/>
        </w:rPr>
        <w:t>despesas</w:t>
      </w:r>
      <w:r w:rsidR="00F20A64">
        <w:t>, a via original, contendo a numeração cronológica, a</w:t>
      </w:r>
      <w:r>
        <w:t xml:space="preserve"> </w:t>
      </w:r>
      <w:r w:rsidR="00F20A64">
        <w:t>categoria econômica (natureza da despesa), a data da emissão do documento,</w:t>
      </w:r>
      <w:r>
        <w:t xml:space="preserve"> </w:t>
      </w:r>
      <w:r w:rsidR="00F20A64">
        <w:t>o número, o nome da empresa/estabelecimento, o local da realização da</w:t>
      </w:r>
      <w:r>
        <w:t xml:space="preserve"> </w:t>
      </w:r>
      <w:r w:rsidR="00F20A64">
        <w:t xml:space="preserve">despesa e o valor do reembolso. Observar em documento fiscal de </w:t>
      </w:r>
      <w:r w:rsidR="00F20A64" w:rsidRPr="000A2E77">
        <w:rPr>
          <w:b/>
        </w:rPr>
        <w:t>hospedagem</w:t>
      </w:r>
      <w:r w:rsidR="00F20A64">
        <w:t xml:space="preserve"> que, havendo despesa com</w:t>
      </w:r>
      <w:r>
        <w:t xml:space="preserve"> </w:t>
      </w:r>
      <w:r w:rsidR="00F20A64">
        <w:t xml:space="preserve">alimentação, deve separar o valor no relatório. </w:t>
      </w:r>
      <w:r w:rsidRPr="000A2E77">
        <w:rPr>
          <w:b/>
        </w:rPr>
        <w:t xml:space="preserve">NÃO </w:t>
      </w:r>
      <w:r w:rsidR="00466BE2">
        <w:rPr>
          <w:b/>
        </w:rPr>
        <w:t xml:space="preserve">SÃO </w:t>
      </w:r>
      <w:r w:rsidRPr="000A2E77">
        <w:rPr>
          <w:b/>
        </w:rPr>
        <w:t>REEMBOLSA</w:t>
      </w:r>
      <w:r w:rsidR="00466BE2">
        <w:rPr>
          <w:b/>
        </w:rPr>
        <w:t>DOS</w:t>
      </w:r>
      <w:r w:rsidRPr="000A2E77">
        <w:rPr>
          <w:b/>
        </w:rPr>
        <w:t xml:space="preserve"> TAXA DE SERVIÇO, TAXA DE TURISMO E SERVIÇOS</w:t>
      </w:r>
      <w:r w:rsidR="00E81A7F">
        <w:rPr>
          <w:b/>
        </w:rPr>
        <w:t xml:space="preserve"> (</w:t>
      </w:r>
      <w:r w:rsidRPr="000A2E77">
        <w:rPr>
          <w:b/>
        </w:rPr>
        <w:t>LAVANDERIA, TELEFONE E INTERNET</w:t>
      </w:r>
      <w:r w:rsidR="00E81A7F">
        <w:rPr>
          <w:b/>
        </w:rPr>
        <w:t>)</w:t>
      </w:r>
      <w:r w:rsidRPr="000A2E77">
        <w:rPr>
          <w:b/>
        </w:rPr>
        <w:t>.</w:t>
      </w:r>
    </w:p>
    <w:p w:rsidR="000A2E77" w:rsidRDefault="000A2E77" w:rsidP="00F20A64">
      <w:pPr>
        <w:spacing w:after="0" w:line="240" w:lineRule="auto"/>
      </w:pPr>
    </w:p>
    <w:p w:rsidR="00F20A64" w:rsidRDefault="000A2E77" w:rsidP="00F20A64">
      <w:pPr>
        <w:spacing w:after="0" w:line="240" w:lineRule="auto"/>
      </w:pPr>
      <w:r>
        <w:tab/>
      </w:r>
      <w:r w:rsidR="00F20A64">
        <w:t>Todo e qualquer documento de despesa de tamanho diminuto deverá estar</w:t>
      </w:r>
      <w:r>
        <w:t xml:space="preserve"> </w:t>
      </w:r>
      <w:r w:rsidR="00F20A64">
        <w:t>colado individualmente em papel tamanho A-4.</w:t>
      </w:r>
    </w:p>
    <w:p w:rsidR="00F20A64" w:rsidRDefault="000A2E77" w:rsidP="00F20A64">
      <w:pPr>
        <w:spacing w:after="0" w:line="240" w:lineRule="auto"/>
      </w:pPr>
      <w:r>
        <w:tab/>
      </w:r>
      <w:r w:rsidR="00F20A64">
        <w:t xml:space="preserve"> Para o </w:t>
      </w:r>
      <w:r w:rsidR="00F20A64" w:rsidRPr="00D031F3">
        <w:rPr>
          <w:b/>
        </w:rPr>
        <w:t>reembolso das despesas</w:t>
      </w:r>
      <w:r w:rsidR="00F20A64">
        <w:t xml:space="preserve"> só serão aceitas aquelas em que</w:t>
      </w:r>
      <w:r>
        <w:t xml:space="preserve"> </w:t>
      </w:r>
      <w:r w:rsidR="00F20A64">
        <w:t xml:space="preserve">ocorrerem </w:t>
      </w:r>
      <w:r w:rsidR="00F20A64" w:rsidRPr="00D031F3">
        <w:rPr>
          <w:b/>
        </w:rPr>
        <w:t>dentro do período da realização do evento</w:t>
      </w:r>
      <w:r w:rsidR="00F20A64">
        <w:t>, e a solicitação será</w:t>
      </w:r>
      <w:r>
        <w:t xml:space="preserve"> </w:t>
      </w:r>
      <w:r w:rsidR="00F20A64">
        <w:t>assim que o beneficiário retornar do mesmo.</w:t>
      </w:r>
      <w:r>
        <w:t xml:space="preserve"> </w:t>
      </w:r>
      <w:r w:rsidR="00F20A64">
        <w:t>Alertamos que a solicitação de reembolso deverá seguir rigorosamente a</w:t>
      </w:r>
      <w:r>
        <w:t xml:space="preserve"> </w:t>
      </w:r>
      <w:r w:rsidR="00F20A64">
        <w:t>Legislação Tributária e Fiscal vigente, resumida nestas orientações, para a</w:t>
      </w:r>
      <w:r>
        <w:t xml:space="preserve"> </w:t>
      </w:r>
      <w:r w:rsidR="00F20A64">
        <w:t>realização de um serviço de clareza e de qualidade para a viabilização do</w:t>
      </w:r>
      <w:r>
        <w:t xml:space="preserve"> </w:t>
      </w:r>
      <w:r w:rsidR="00F20A64">
        <w:t>pronto pagamento.</w:t>
      </w:r>
    </w:p>
    <w:p w:rsidR="000A2E77" w:rsidRDefault="000A2E77" w:rsidP="00F20A64">
      <w:pPr>
        <w:spacing w:after="0" w:line="240" w:lineRule="auto"/>
      </w:pPr>
    </w:p>
    <w:p w:rsidR="00E81A7F" w:rsidRDefault="000A2E77" w:rsidP="00E81A7F">
      <w:pPr>
        <w:spacing w:after="0" w:line="240" w:lineRule="auto"/>
      </w:pPr>
      <w:r>
        <w:tab/>
        <w:t xml:space="preserve">O solicitante deverá anexar ao processo de solicitação de reembolso o </w:t>
      </w:r>
      <w:r w:rsidRPr="000A2E77">
        <w:rPr>
          <w:b/>
        </w:rPr>
        <w:t>certificado de participação e de apresentação de trabalho</w:t>
      </w:r>
      <w:r>
        <w:t xml:space="preserve"> do beneficiário.</w:t>
      </w:r>
    </w:p>
    <w:p w:rsidR="00E81A7F" w:rsidRDefault="00E81A7F" w:rsidP="00E81A7F">
      <w:pPr>
        <w:spacing w:after="0" w:line="240" w:lineRule="auto"/>
      </w:pPr>
    </w:p>
    <w:p w:rsidR="00E81A7F" w:rsidRPr="00320C18" w:rsidRDefault="00E81A7F" w:rsidP="00E81A7F">
      <w:pPr>
        <w:spacing w:after="0" w:line="240" w:lineRule="auto"/>
      </w:pPr>
      <w:r w:rsidRPr="00320C18">
        <w:rPr>
          <w:rFonts w:cs="Arial"/>
          <w:b/>
          <w:bCs/>
        </w:rPr>
        <w:t xml:space="preserve">Para os casos de </w:t>
      </w:r>
      <w:r w:rsidRPr="00320C18">
        <w:rPr>
          <w:rFonts w:cs="Arial"/>
          <w:b/>
          <w:bCs/>
          <w:u w:val="single"/>
        </w:rPr>
        <w:t>cancelamento da viagem</w:t>
      </w:r>
      <w:r w:rsidRPr="00320C18">
        <w:rPr>
          <w:rFonts w:cs="Arial"/>
          <w:b/>
          <w:bCs/>
        </w:rPr>
        <w:t xml:space="preserve"> ou </w:t>
      </w:r>
      <w:r w:rsidRPr="00320C18">
        <w:rPr>
          <w:rFonts w:cs="Arial"/>
          <w:b/>
          <w:bCs/>
          <w:u w:val="single"/>
        </w:rPr>
        <w:t>diferença (a maior) entre o valor recebido e o gasto</w:t>
      </w:r>
      <w:r w:rsidRPr="00320C18">
        <w:rPr>
          <w:rFonts w:cs="Arial"/>
          <w:b/>
          <w:bCs/>
        </w:rPr>
        <w:t>, enviar justificativa por escrito e recolher o valor concedido por meio de Guia de Recolhimento da União (GRU) que deve ser preenchida com os seguintes dados:</w:t>
      </w:r>
    </w:p>
    <w:p w:rsidR="00E81A7F" w:rsidRDefault="00E81A7F" w:rsidP="000A2E77">
      <w:pPr>
        <w:spacing w:after="0" w:line="240" w:lineRule="auto"/>
      </w:pPr>
    </w:p>
    <w:p w:rsidR="00E81A7F" w:rsidRDefault="00E81A7F" w:rsidP="00E81A7F">
      <w:pPr>
        <w:spacing w:after="0" w:line="240" w:lineRule="auto"/>
        <w:rPr>
          <w:rFonts w:ascii="Arial" w:hAnsi="Arial" w:cs="Arial"/>
          <w:sz w:val="20"/>
        </w:rPr>
      </w:pPr>
      <w:r>
        <w:rPr>
          <w:rFonts w:ascii="Arial" w:hAnsi="Arial" w:cs="Arial"/>
          <w:sz w:val="20"/>
        </w:rPr>
        <w:t xml:space="preserve">Endereço para obtenção da guia: </w:t>
      </w:r>
      <w:hyperlink r:id="rId12" w:history="1">
        <w:r>
          <w:rPr>
            <w:rStyle w:val="Hyperlink"/>
            <w:rFonts w:ascii="Arial" w:hAnsi="Arial" w:cs="Arial"/>
            <w:sz w:val="20"/>
          </w:rPr>
          <w:t>https://consulta.tesouro.fazenda.gov.br/gru/gru_simples.asp</w:t>
        </w:r>
      </w:hyperlink>
    </w:p>
    <w:p w:rsidR="00E81A7F" w:rsidRDefault="00E81A7F" w:rsidP="00E81A7F">
      <w:pPr>
        <w:spacing w:after="0" w:line="240" w:lineRule="auto"/>
        <w:rPr>
          <w:rFonts w:ascii="Arial" w:hAnsi="Arial" w:cs="Arial"/>
          <w:sz w:val="20"/>
        </w:rPr>
      </w:pPr>
      <w:r>
        <w:rPr>
          <w:rFonts w:ascii="Arial" w:hAnsi="Arial" w:cs="Arial"/>
          <w:b/>
          <w:bCs/>
          <w:sz w:val="20"/>
        </w:rPr>
        <w:t>Código Recolhimento</w:t>
      </w:r>
      <w:r>
        <w:rPr>
          <w:rFonts w:ascii="Arial" w:hAnsi="Arial" w:cs="Arial"/>
          <w:sz w:val="20"/>
        </w:rPr>
        <w:t>: 68888-6 (anulando despesa no exercício)</w:t>
      </w:r>
    </w:p>
    <w:p w:rsidR="00F52C47" w:rsidRDefault="00F52C47" w:rsidP="00E81A7F">
      <w:pPr>
        <w:spacing w:after="0"/>
        <w:rPr>
          <w:rFonts w:ascii="Arial" w:eastAsia="Calibri" w:hAnsi="Arial" w:cs="Arial"/>
          <w:b/>
          <w:color w:val="FF0000"/>
        </w:rPr>
      </w:pPr>
      <w:r>
        <w:rPr>
          <w:rFonts w:ascii="Arial" w:eastAsia="Calibri" w:hAnsi="Arial" w:cs="Arial"/>
          <w:b/>
          <w:color w:val="FF0000"/>
        </w:rPr>
        <w:br w:type="page"/>
      </w:r>
    </w:p>
    <w:p w:rsidR="00E81A7F" w:rsidRPr="00E618F4" w:rsidRDefault="00E81A7F" w:rsidP="00E81A7F">
      <w:pPr>
        <w:pStyle w:val="Ttulo7"/>
        <w:jc w:val="center"/>
        <w:rPr>
          <w:rFonts w:ascii="Arial" w:hAnsi="Arial" w:cs="Arial"/>
          <w:b/>
        </w:rPr>
      </w:pPr>
      <w:r w:rsidRPr="00E618F4">
        <w:rPr>
          <w:rFonts w:ascii="Arial" w:hAnsi="Arial" w:cs="Arial"/>
          <w:b/>
        </w:rPr>
        <w:lastRenderedPageBreak/>
        <w:t>OBSERVAÇÕES FINAIS</w:t>
      </w:r>
    </w:p>
    <w:p w:rsidR="00E81A7F" w:rsidRPr="00E618F4" w:rsidRDefault="00E81A7F" w:rsidP="00E81A7F">
      <w:pPr>
        <w:pStyle w:val="Ttulo5"/>
        <w:keepLines w:val="0"/>
        <w:numPr>
          <w:ilvl w:val="0"/>
          <w:numId w:val="4"/>
        </w:numPr>
        <w:spacing w:before="0" w:line="240" w:lineRule="auto"/>
        <w:rPr>
          <w:rFonts w:ascii="Arial" w:hAnsi="Arial" w:cs="Arial"/>
          <w:bCs/>
          <w:color w:val="auto"/>
        </w:rPr>
      </w:pPr>
      <w:r w:rsidRPr="00E618F4">
        <w:rPr>
          <w:rFonts w:ascii="Arial" w:hAnsi="Arial" w:cs="Arial"/>
          <w:bCs/>
          <w:color w:val="auto"/>
        </w:rPr>
        <w:t xml:space="preserve">As solicitações de recursos somente serão providenciadas após a entrega de </w:t>
      </w:r>
      <w:r w:rsidRPr="00E618F4">
        <w:rPr>
          <w:rFonts w:ascii="Arial" w:hAnsi="Arial" w:cs="Arial"/>
          <w:color w:val="auto"/>
        </w:rPr>
        <w:t>TODA</w:t>
      </w:r>
      <w:r w:rsidRPr="00E618F4">
        <w:rPr>
          <w:rFonts w:ascii="Arial" w:hAnsi="Arial" w:cs="Arial"/>
          <w:bCs/>
          <w:color w:val="auto"/>
        </w:rPr>
        <w:t xml:space="preserve"> a documentação requerida. Solicitações com falta de documentos ou com incorreções no preenchimento serão devolvidas ao solicitante para as providências cabíveis.</w:t>
      </w:r>
    </w:p>
    <w:p w:rsidR="00320C18" w:rsidRDefault="00320C18" w:rsidP="00320C18">
      <w:pPr>
        <w:pStyle w:val="Ttulo5"/>
        <w:keepLines w:val="0"/>
        <w:spacing w:before="0" w:line="240" w:lineRule="auto"/>
        <w:rPr>
          <w:rFonts w:ascii="Arial" w:hAnsi="Arial" w:cs="Arial"/>
          <w:bCs/>
          <w:color w:val="auto"/>
        </w:rPr>
      </w:pPr>
    </w:p>
    <w:p w:rsidR="00E81A7F" w:rsidRPr="00E618F4" w:rsidRDefault="00E81A7F" w:rsidP="00E81A7F">
      <w:pPr>
        <w:pStyle w:val="Ttulo5"/>
        <w:keepLines w:val="0"/>
        <w:numPr>
          <w:ilvl w:val="0"/>
          <w:numId w:val="4"/>
        </w:numPr>
        <w:spacing w:before="0" w:line="240" w:lineRule="auto"/>
        <w:rPr>
          <w:rFonts w:ascii="Arial" w:hAnsi="Arial" w:cs="Arial"/>
          <w:bCs/>
          <w:color w:val="auto"/>
        </w:rPr>
      </w:pPr>
      <w:r w:rsidRPr="00E618F4">
        <w:rPr>
          <w:rFonts w:ascii="Arial" w:hAnsi="Arial" w:cs="Arial"/>
          <w:bCs/>
          <w:color w:val="auto"/>
        </w:rPr>
        <w:t xml:space="preserve">Se a prestação de contas não for realizada no prazo estipulado, os recursos do laboratório do interessado ficarão </w:t>
      </w:r>
      <w:r w:rsidRPr="00E618F4">
        <w:rPr>
          <w:rFonts w:ascii="Arial" w:hAnsi="Arial" w:cs="Arial"/>
          <w:color w:val="auto"/>
        </w:rPr>
        <w:t>BLOQUEADOS</w:t>
      </w:r>
      <w:r w:rsidRPr="00E618F4">
        <w:rPr>
          <w:rFonts w:ascii="Arial" w:hAnsi="Arial" w:cs="Arial"/>
          <w:bCs/>
          <w:color w:val="auto"/>
        </w:rPr>
        <w:t xml:space="preserve"> até o total atendimento das pendências.</w:t>
      </w:r>
    </w:p>
    <w:p w:rsidR="00320C18" w:rsidRDefault="00320C18" w:rsidP="00320C18">
      <w:pPr>
        <w:pStyle w:val="Ttulo5"/>
        <w:keepLines w:val="0"/>
        <w:spacing w:before="0" w:line="240" w:lineRule="auto"/>
        <w:rPr>
          <w:rFonts w:ascii="Arial" w:hAnsi="Arial" w:cs="Arial"/>
          <w:bCs/>
          <w:color w:val="auto"/>
        </w:rPr>
      </w:pPr>
    </w:p>
    <w:p w:rsidR="00E81A7F" w:rsidRPr="00E618F4" w:rsidRDefault="00E81A7F" w:rsidP="00E81A7F">
      <w:pPr>
        <w:pStyle w:val="Ttulo5"/>
        <w:keepLines w:val="0"/>
        <w:numPr>
          <w:ilvl w:val="0"/>
          <w:numId w:val="4"/>
        </w:numPr>
        <w:spacing w:before="0" w:line="240" w:lineRule="auto"/>
        <w:rPr>
          <w:rFonts w:ascii="Arial" w:hAnsi="Arial" w:cs="Arial"/>
          <w:bCs/>
          <w:color w:val="auto"/>
        </w:rPr>
      </w:pPr>
      <w:r w:rsidRPr="00E618F4">
        <w:rPr>
          <w:rFonts w:ascii="Arial" w:hAnsi="Arial" w:cs="Arial"/>
          <w:bCs/>
          <w:color w:val="auto"/>
        </w:rPr>
        <w:t xml:space="preserve">A precisão das informações é de </w:t>
      </w:r>
      <w:r w:rsidRPr="00E618F4">
        <w:rPr>
          <w:rFonts w:ascii="Arial" w:hAnsi="Arial" w:cs="Arial"/>
          <w:color w:val="auto"/>
        </w:rPr>
        <w:t>RESPONSABILIDADE</w:t>
      </w:r>
      <w:r w:rsidRPr="00E618F4">
        <w:rPr>
          <w:rFonts w:ascii="Arial" w:hAnsi="Arial" w:cs="Arial"/>
          <w:bCs/>
          <w:color w:val="auto"/>
        </w:rPr>
        <w:t xml:space="preserve"> do solicitante.</w:t>
      </w:r>
    </w:p>
    <w:p w:rsidR="00E81A7F" w:rsidRDefault="00E81A7F" w:rsidP="00E81A7F">
      <w:pPr>
        <w:spacing w:after="0"/>
        <w:rPr>
          <w:rFonts w:ascii="Arial" w:eastAsia="Calibri" w:hAnsi="Arial" w:cs="Arial"/>
          <w:b/>
          <w:color w:val="FF0000"/>
        </w:rPr>
      </w:pPr>
    </w:p>
    <w:p w:rsidR="00A63AEA" w:rsidRDefault="00A63AEA" w:rsidP="00E81A7F">
      <w:pPr>
        <w:spacing w:after="0"/>
        <w:rPr>
          <w:rFonts w:ascii="Arial" w:eastAsia="Calibri" w:hAnsi="Arial" w:cs="Arial"/>
          <w:b/>
          <w:color w:val="FF0000"/>
        </w:rPr>
      </w:pPr>
    </w:p>
    <w:p w:rsidR="00C67165" w:rsidRDefault="00C67165" w:rsidP="00F52C47">
      <w:pPr>
        <w:jc w:val="center"/>
        <w:rPr>
          <w:rFonts w:ascii="Arial" w:eastAsia="Calibri" w:hAnsi="Arial" w:cs="Arial"/>
          <w:b/>
          <w:color w:val="FF0000"/>
        </w:rPr>
      </w:pPr>
      <w:r>
        <w:rPr>
          <w:rFonts w:ascii="Arial" w:eastAsia="Calibri" w:hAnsi="Arial" w:cs="Arial"/>
          <w:b/>
          <w:color w:val="FF0000"/>
        </w:rPr>
        <w:t>PLEASE</w:t>
      </w:r>
      <w:proofErr w:type="gramStart"/>
      <w:r>
        <w:rPr>
          <w:rFonts w:ascii="Arial" w:eastAsia="Calibri" w:hAnsi="Arial" w:cs="Arial"/>
          <w:b/>
          <w:color w:val="FF0000"/>
        </w:rPr>
        <w:t>, VEJAM</w:t>
      </w:r>
      <w:proofErr w:type="gramEnd"/>
      <w:r>
        <w:rPr>
          <w:rFonts w:ascii="Arial" w:eastAsia="Calibri" w:hAnsi="Arial" w:cs="Arial"/>
          <w:b/>
          <w:color w:val="FF0000"/>
        </w:rPr>
        <w:t xml:space="preserve"> OS LIMITES UFSC ABAIXO!!!</w:t>
      </w:r>
    </w:p>
    <w:p w:rsidR="000C745B" w:rsidRPr="00C67165" w:rsidRDefault="000C745B" w:rsidP="00F52C47">
      <w:pPr>
        <w:jc w:val="center"/>
        <w:rPr>
          <w:rFonts w:ascii="Arial" w:eastAsia="Calibri" w:hAnsi="Arial" w:cs="Arial"/>
          <w:b/>
          <w:color w:val="FF0000"/>
        </w:rPr>
      </w:pPr>
      <w:r>
        <w:rPr>
          <w:rFonts w:ascii="Arial" w:eastAsia="Calibri" w:hAnsi="Arial" w:cs="Arial"/>
          <w:b/>
          <w:color w:val="FF0000"/>
        </w:rPr>
        <w:t>VAMOS SEGUIR TB</w:t>
      </w:r>
      <w:proofErr w:type="gramStart"/>
      <w:r>
        <w:rPr>
          <w:rFonts w:ascii="Arial" w:eastAsia="Calibri" w:hAnsi="Arial" w:cs="Arial"/>
          <w:b/>
          <w:color w:val="FF0000"/>
        </w:rPr>
        <w:t>???</w:t>
      </w:r>
      <w:proofErr w:type="gramEnd"/>
    </w:p>
    <w:p w:rsidR="00C67165" w:rsidRPr="00C67165" w:rsidRDefault="00C67165" w:rsidP="00C67165">
      <w:pPr>
        <w:spacing w:line="240" w:lineRule="auto"/>
        <w:jc w:val="center"/>
        <w:rPr>
          <w:rFonts w:eastAsia="Calibri" w:cs="Arial"/>
          <w:b/>
        </w:rPr>
      </w:pPr>
      <w:r w:rsidRPr="00C67165">
        <w:rPr>
          <w:rFonts w:eastAsia="Calibri" w:cs="Arial"/>
          <w:b/>
        </w:rPr>
        <w:t>Quadro de Valores de Referência para Concessão de Apoio Financeiro pela PROPG/UFSC</w:t>
      </w:r>
    </w:p>
    <w:tbl>
      <w:tblPr>
        <w:tblW w:w="9923" w:type="dxa"/>
        <w:tblInd w:w="-601" w:type="dxa"/>
        <w:tblLayout w:type="fixed"/>
        <w:tblCellMar>
          <w:left w:w="0" w:type="dxa"/>
          <w:right w:w="0" w:type="dxa"/>
        </w:tblCellMar>
        <w:tblLook w:val="0000" w:firstRow="0" w:lastRow="0" w:firstColumn="0" w:lastColumn="0" w:noHBand="0" w:noVBand="0"/>
      </w:tblPr>
      <w:tblGrid>
        <w:gridCol w:w="1560"/>
        <w:gridCol w:w="1701"/>
        <w:gridCol w:w="4252"/>
        <w:gridCol w:w="2410"/>
      </w:tblGrid>
      <w:tr w:rsidR="00C67165" w:rsidRPr="00C67165" w:rsidTr="00797444">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jc w:val="center"/>
              <w:rPr>
                <w:rFonts w:eastAsia="Calibri" w:cs="Arial"/>
                <w:b/>
              </w:rPr>
            </w:pPr>
            <w:r w:rsidRPr="00C67165">
              <w:rPr>
                <w:rFonts w:eastAsia="Calibri" w:cs="Arial"/>
                <w:b/>
              </w:rPr>
              <w:t>Categoria</w:t>
            </w:r>
          </w:p>
        </w:tc>
        <w:tc>
          <w:tcPr>
            <w:tcW w:w="5953" w:type="dxa"/>
            <w:gridSpan w:val="2"/>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jc w:val="center"/>
              <w:rPr>
                <w:rFonts w:eastAsia="Calibri" w:cs="Arial"/>
                <w:b/>
              </w:rPr>
            </w:pPr>
            <w:r w:rsidRPr="00C67165">
              <w:rPr>
                <w:rFonts w:eastAsia="Calibri" w:cs="Arial"/>
                <w:b/>
              </w:rPr>
              <w:t>Local do evento</w:t>
            </w:r>
          </w:p>
        </w:tc>
        <w:tc>
          <w:tcPr>
            <w:tcW w:w="241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jc w:val="center"/>
              <w:rPr>
                <w:rFonts w:eastAsia="Calibri" w:cs="Arial"/>
                <w:b/>
              </w:rPr>
            </w:pPr>
            <w:r w:rsidRPr="00C67165">
              <w:rPr>
                <w:rFonts w:eastAsia="Calibri" w:cs="Arial"/>
                <w:b/>
              </w:rPr>
              <w:t>Valores referência (R$)</w:t>
            </w:r>
          </w:p>
        </w:tc>
      </w:tr>
      <w:tr w:rsidR="00C67165" w:rsidRPr="00C67165" w:rsidTr="00797444">
        <w:tc>
          <w:tcPr>
            <w:tcW w:w="1560"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p w:rsidR="00C67165" w:rsidRPr="00C67165" w:rsidRDefault="00C67165" w:rsidP="00797444">
            <w:pPr>
              <w:spacing w:after="0" w:line="240" w:lineRule="auto"/>
              <w:rPr>
                <w:rFonts w:eastAsia="Calibri" w:cs="Arial"/>
              </w:rPr>
            </w:pPr>
          </w:p>
          <w:p w:rsidR="00C67165" w:rsidRPr="00C67165" w:rsidRDefault="00C67165" w:rsidP="00797444">
            <w:pPr>
              <w:spacing w:after="0" w:line="240" w:lineRule="auto"/>
              <w:rPr>
                <w:rFonts w:eastAsia="Calibri" w:cs="Arial"/>
              </w:rPr>
            </w:pPr>
          </w:p>
          <w:p w:rsidR="00C67165" w:rsidRPr="00C67165" w:rsidRDefault="00C67165" w:rsidP="00797444">
            <w:pPr>
              <w:spacing w:after="0" w:line="240" w:lineRule="auto"/>
              <w:jc w:val="center"/>
              <w:rPr>
                <w:rFonts w:eastAsia="Calibri" w:cs="Arial"/>
                <w:b/>
              </w:rPr>
            </w:pPr>
            <w:r w:rsidRPr="00C67165">
              <w:rPr>
                <w:rFonts w:eastAsia="Calibri" w:cs="Arial"/>
                <w:b/>
              </w:rPr>
              <w:t>Mestrandos</w:t>
            </w:r>
          </w:p>
          <w:p w:rsidR="00C67165" w:rsidRPr="00C67165" w:rsidRDefault="00C67165" w:rsidP="00797444">
            <w:pPr>
              <w:spacing w:after="0" w:line="240" w:lineRule="auto"/>
              <w:rPr>
                <w:rFonts w:eastAsia="Calibri" w:cs="Arial"/>
              </w:rPr>
            </w:pPr>
            <w:r w:rsidRPr="00C67165">
              <w:rPr>
                <w:rFonts w:eastAsia="Calibri" w:cs="Arial"/>
              </w:rPr>
              <w:t>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Próximo</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 xml:space="preserve">RS, SC e </w:t>
            </w:r>
            <w:proofErr w:type="gramStart"/>
            <w:r w:rsidRPr="00C67165">
              <w:rPr>
                <w:rFonts w:eastAsia="Calibri" w:cs="Arial"/>
              </w:rPr>
              <w:t>PR</w:t>
            </w:r>
            <w:proofErr w:type="gramEnd"/>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R$ 200,00</w:t>
            </w:r>
          </w:p>
        </w:tc>
      </w:tr>
      <w:tr w:rsidR="00C67165" w:rsidRPr="00C67165" w:rsidTr="00797444">
        <w:tc>
          <w:tcPr>
            <w:tcW w:w="1560" w:type="dxa"/>
            <w:vMerge/>
            <w:tcBorders>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médias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 xml:space="preserve"> </w:t>
            </w:r>
            <w:proofErr w:type="gramStart"/>
            <w:r w:rsidRPr="00C67165">
              <w:rPr>
                <w:rFonts w:eastAsia="Calibri" w:cs="Arial"/>
              </w:rPr>
              <w:t>SP,</w:t>
            </w:r>
            <w:proofErr w:type="gramEnd"/>
            <w:r w:rsidRPr="00C67165">
              <w:rPr>
                <w:rFonts w:eastAsia="Calibri" w:cs="Arial"/>
              </w:rPr>
              <w:t xml:space="preserve">MG,BA,ES,DF,RJ,MS,MT,GO, Argentina, Paraguai e Uruguai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R$ 400,00</w:t>
            </w:r>
          </w:p>
        </w:tc>
      </w:tr>
      <w:tr w:rsidR="00C67165" w:rsidRPr="00C67165" w:rsidTr="00797444">
        <w:tc>
          <w:tcPr>
            <w:tcW w:w="1560" w:type="dxa"/>
            <w:vMerge/>
            <w:tcBorders>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longas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645744">
            <w:pPr>
              <w:spacing w:after="0" w:line="240" w:lineRule="auto"/>
              <w:rPr>
                <w:rFonts w:eastAsia="Calibri" w:cs="Arial"/>
              </w:rPr>
            </w:pPr>
            <w:proofErr w:type="gramStart"/>
            <w:r w:rsidRPr="00C67165">
              <w:rPr>
                <w:rFonts w:eastAsia="Calibri" w:cs="Arial"/>
              </w:rPr>
              <w:t>AC,</w:t>
            </w:r>
            <w:proofErr w:type="gramEnd"/>
            <w:r w:rsidRPr="00C67165">
              <w:rPr>
                <w:rFonts w:eastAsia="Calibri" w:cs="Arial"/>
              </w:rPr>
              <w:t>RO,RR,AP,AM,PA,TO,MA,PI,CE,RN, PB,PE,AL,SE, Chile, Bolívia, Per</w:t>
            </w:r>
            <w:r w:rsidR="00645744">
              <w:rPr>
                <w:rFonts w:eastAsia="Calibri" w:cs="Arial"/>
              </w:rPr>
              <w:t>u</w:t>
            </w:r>
            <w:r w:rsidRPr="00C67165">
              <w:rPr>
                <w:rFonts w:eastAsia="Calibri" w:cs="Arial"/>
              </w:rPr>
              <w:t>, Equador, Colômbia, Venezuela e Guianas.</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R$ 600,00</w:t>
            </w:r>
          </w:p>
        </w:tc>
      </w:tr>
      <w:tr w:rsidR="00C67165" w:rsidRPr="00C67165" w:rsidTr="00797444">
        <w:tc>
          <w:tcPr>
            <w:tcW w:w="156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longas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América Latina (fora os países da América do Sul)</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R$ 800,00</w:t>
            </w:r>
          </w:p>
        </w:tc>
      </w:tr>
      <w:tr w:rsidR="00C67165" w:rsidRPr="00C67165" w:rsidTr="00797444">
        <w:tc>
          <w:tcPr>
            <w:tcW w:w="1560"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b/>
              </w:rPr>
            </w:pPr>
          </w:p>
          <w:p w:rsidR="00C67165" w:rsidRPr="00C67165" w:rsidRDefault="00C67165" w:rsidP="00797444">
            <w:pPr>
              <w:spacing w:after="0" w:line="240" w:lineRule="auto"/>
              <w:rPr>
                <w:rFonts w:eastAsia="Calibri" w:cs="Arial"/>
                <w:b/>
              </w:rPr>
            </w:pPr>
          </w:p>
          <w:p w:rsidR="00C67165" w:rsidRPr="00C67165" w:rsidRDefault="00C67165" w:rsidP="00797444">
            <w:pPr>
              <w:spacing w:after="0" w:line="240" w:lineRule="auto"/>
              <w:rPr>
                <w:rFonts w:eastAsia="Calibri" w:cs="Arial"/>
                <w:b/>
              </w:rPr>
            </w:pPr>
          </w:p>
          <w:p w:rsidR="00C67165" w:rsidRPr="00C67165" w:rsidRDefault="00C67165" w:rsidP="00797444">
            <w:pPr>
              <w:spacing w:after="0" w:line="240" w:lineRule="auto"/>
              <w:jc w:val="center"/>
              <w:rPr>
                <w:rFonts w:eastAsia="Calibri" w:cs="Arial"/>
                <w:b/>
              </w:rPr>
            </w:pPr>
            <w:r w:rsidRPr="00C67165">
              <w:rPr>
                <w:rFonts w:eastAsia="Calibri" w:cs="Arial"/>
                <w:b/>
              </w:rPr>
              <w:t>Doutorandos</w:t>
            </w:r>
          </w:p>
          <w:p w:rsidR="00C67165" w:rsidRPr="00C67165" w:rsidRDefault="00C67165" w:rsidP="00797444">
            <w:pPr>
              <w:spacing w:after="0" w:line="240" w:lineRule="auto"/>
              <w:rPr>
                <w:rFonts w:eastAsia="Calibri" w:cs="Arial"/>
                <w:b/>
              </w:rPr>
            </w:pPr>
            <w:r w:rsidRPr="00C67165">
              <w:rPr>
                <w:rFonts w:eastAsia="Calibri" w:cs="Arial"/>
                <w:b/>
              </w:rPr>
              <w:t> </w:t>
            </w:r>
          </w:p>
          <w:p w:rsidR="00C67165" w:rsidRPr="00C67165" w:rsidRDefault="00C67165" w:rsidP="00797444">
            <w:pPr>
              <w:spacing w:after="0" w:line="240" w:lineRule="auto"/>
              <w:rPr>
                <w:rFonts w:eastAsia="Calibri" w:cs="Arial"/>
                <w:b/>
              </w:rPr>
            </w:pPr>
            <w:r w:rsidRPr="00C67165">
              <w:rPr>
                <w:rFonts w:eastAsia="Calibri" w:cs="Arial"/>
                <w:b/>
              </w:rPr>
              <w:t> </w:t>
            </w:r>
          </w:p>
          <w:p w:rsidR="00C67165" w:rsidRPr="00C67165" w:rsidRDefault="00C67165" w:rsidP="00797444">
            <w:pPr>
              <w:spacing w:after="0" w:line="240" w:lineRule="auto"/>
              <w:rPr>
                <w:rFonts w:eastAsia="Calibri" w:cs="Arial"/>
                <w:b/>
              </w:rPr>
            </w:pPr>
            <w:r w:rsidRPr="00C67165">
              <w:rPr>
                <w:rFonts w:eastAsia="Calibri" w:cs="Arial"/>
                <w:b/>
              </w:rPr>
              <w:t>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Próximo</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 xml:space="preserve">RS, SC e </w:t>
            </w:r>
            <w:proofErr w:type="gramStart"/>
            <w:r w:rsidRPr="00C67165">
              <w:rPr>
                <w:rFonts w:eastAsia="Calibri" w:cs="Arial"/>
              </w:rPr>
              <w:t>PR</w:t>
            </w:r>
            <w:proofErr w:type="gramEnd"/>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R$ 200,00</w:t>
            </w:r>
          </w:p>
        </w:tc>
      </w:tr>
      <w:tr w:rsidR="00C67165" w:rsidRPr="00C67165" w:rsidTr="00797444">
        <w:tc>
          <w:tcPr>
            <w:tcW w:w="1560" w:type="dxa"/>
            <w:vMerge/>
            <w:tcBorders>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b/>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médias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 xml:space="preserve"> </w:t>
            </w:r>
            <w:proofErr w:type="gramStart"/>
            <w:r w:rsidRPr="00C67165">
              <w:rPr>
                <w:rFonts w:eastAsia="Calibri" w:cs="Arial"/>
              </w:rPr>
              <w:t>SP,</w:t>
            </w:r>
            <w:proofErr w:type="gramEnd"/>
            <w:r w:rsidRPr="00C67165">
              <w:rPr>
                <w:rFonts w:eastAsia="Calibri" w:cs="Arial"/>
              </w:rPr>
              <w:t xml:space="preserve">MG,BA,ES,DF,RJ,MS,MT,GO, Argentina, Paraguai e Uruguai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R$ 400,00</w:t>
            </w:r>
          </w:p>
        </w:tc>
      </w:tr>
      <w:tr w:rsidR="00C67165" w:rsidRPr="00C67165" w:rsidTr="00797444">
        <w:tc>
          <w:tcPr>
            <w:tcW w:w="1560" w:type="dxa"/>
            <w:vMerge/>
            <w:tcBorders>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b/>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longas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645744">
            <w:pPr>
              <w:spacing w:after="0" w:line="240" w:lineRule="auto"/>
              <w:rPr>
                <w:rFonts w:eastAsia="Calibri" w:cs="Arial"/>
              </w:rPr>
            </w:pPr>
            <w:proofErr w:type="gramStart"/>
            <w:r w:rsidRPr="00C67165">
              <w:rPr>
                <w:rFonts w:eastAsia="Calibri" w:cs="Arial"/>
              </w:rPr>
              <w:t>AC,</w:t>
            </w:r>
            <w:proofErr w:type="gramEnd"/>
            <w:r w:rsidRPr="00C67165">
              <w:rPr>
                <w:rFonts w:eastAsia="Calibri" w:cs="Arial"/>
              </w:rPr>
              <w:t>RO,RR,AP,AM,PA,TO,MA,PI,CE,RN, PB,PE,AL,SE, Chile, Bolívia, Per</w:t>
            </w:r>
            <w:r w:rsidR="00645744">
              <w:rPr>
                <w:rFonts w:eastAsia="Calibri" w:cs="Arial"/>
              </w:rPr>
              <w:t>u</w:t>
            </w:r>
            <w:r w:rsidRPr="00C67165">
              <w:rPr>
                <w:rFonts w:eastAsia="Calibri" w:cs="Arial"/>
              </w:rPr>
              <w:t>, Equador, Colômbia, Venezuela e Guianas.</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R$ 800,00</w:t>
            </w:r>
          </w:p>
        </w:tc>
      </w:tr>
      <w:tr w:rsidR="00C67165" w:rsidRPr="00C67165" w:rsidTr="00797444">
        <w:tc>
          <w:tcPr>
            <w:tcW w:w="156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b/>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longas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Fora da América do Sul</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R$ 1.000,00</w:t>
            </w:r>
          </w:p>
        </w:tc>
      </w:tr>
      <w:tr w:rsidR="00C67165" w:rsidRPr="00C67165" w:rsidTr="00797444">
        <w:tc>
          <w:tcPr>
            <w:tcW w:w="1560" w:type="dxa"/>
            <w:vMerge w:val="restart"/>
            <w:tcBorders>
              <w:top w:val="nil"/>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b/>
              </w:rPr>
            </w:pPr>
          </w:p>
          <w:p w:rsidR="00C67165" w:rsidRPr="00C67165" w:rsidRDefault="00C67165" w:rsidP="00797444">
            <w:pPr>
              <w:spacing w:after="0" w:line="240" w:lineRule="auto"/>
              <w:rPr>
                <w:rFonts w:eastAsia="Calibri" w:cs="Arial"/>
                <w:b/>
              </w:rPr>
            </w:pPr>
          </w:p>
          <w:p w:rsidR="00C67165" w:rsidRPr="00C67165" w:rsidRDefault="00C67165" w:rsidP="00797444">
            <w:pPr>
              <w:spacing w:after="0" w:line="240" w:lineRule="auto"/>
              <w:rPr>
                <w:rFonts w:eastAsia="Calibri" w:cs="Arial"/>
                <w:b/>
              </w:rPr>
            </w:pPr>
          </w:p>
          <w:p w:rsidR="00C67165" w:rsidRPr="00C67165" w:rsidRDefault="00C67165" w:rsidP="00797444">
            <w:pPr>
              <w:spacing w:after="0" w:line="240" w:lineRule="auto"/>
              <w:jc w:val="center"/>
              <w:rPr>
                <w:rFonts w:eastAsia="Calibri" w:cs="Arial"/>
                <w:b/>
              </w:rPr>
            </w:pPr>
            <w:r w:rsidRPr="00C67165">
              <w:rPr>
                <w:rFonts w:eastAsia="Calibri" w:cs="Arial"/>
                <w:b/>
              </w:rPr>
              <w:t>Docentes</w:t>
            </w:r>
          </w:p>
          <w:p w:rsidR="00C67165" w:rsidRPr="00C67165" w:rsidRDefault="00C67165" w:rsidP="00797444">
            <w:pPr>
              <w:spacing w:after="0" w:line="240" w:lineRule="auto"/>
              <w:rPr>
                <w:rFonts w:eastAsia="Calibri" w:cs="Arial"/>
                <w:b/>
              </w:rPr>
            </w:pPr>
            <w:r w:rsidRPr="00C67165">
              <w:rPr>
                <w:rFonts w:eastAsia="Calibri" w:cs="Arial"/>
                <w:b/>
              </w:rPr>
              <w:t> </w:t>
            </w:r>
          </w:p>
          <w:p w:rsidR="00C67165" w:rsidRPr="00C67165" w:rsidRDefault="00C67165" w:rsidP="00797444">
            <w:pPr>
              <w:spacing w:after="0" w:line="240" w:lineRule="auto"/>
              <w:rPr>
                <w:rFonts w:eastAsia="Calibri" w:cs="Arial"/>
                <w:b/>
              </w:rPr>
            </w:pPr>
            <w:r w:rsidRPr="00C67165">
              <w:rPr>
                <w:rFonts w:eastAsia="Calibri" w:cs="Arial"/>
                <w:b/>
              </w:rPr>
              <w:t> </w:t>
            </w:r>
          </w:p>
          <w:p w:rsidR="00C67165" w:rsidRPr="00C67165" w:rsidRDefault="00C67165" w:rsidP="00797444">
            <w:pPr>
              <w:spacing w:after="0" w:line="240" w:lineRule="auto"/>
              <w:rPr>
                <w:rFonts w:eastAsia="Calibri" w:cs="Arial"/>
                <w:b/>
              </w:rPr>
            </w:pPr>
            <w:r w:rsidRPr="00C67165">
              <w:rPr>
                <w:rFonts w:eastAsia="Calibri" w:cs="Arial"/>
                <w:b/>
              </w:rPr>
              <w:t> </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Próximo</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 xml:space="preserve">RS, SC e </w:t>
            </w:r>
            <w:proofErr w:type="gramStart"/>
            <w:r w:rsidRPr="00C67165">
              <w:rPr>
                <w:rFonts w:eastAsia="Calibri" w:cs="Arial"/>
              </w:rPr>
              <w:t>PR</w:t>
            </w:r>
            <w:proofErr w:type="gramEnd"/>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R$ 400,00</w:t>
            </w:r>
          </w:p>
        </w:tc>
      </w:tr>
      <w:tr w:rsidR="00C67165" w:rsidRPr="00C67165" w:rsidTr="00797444">
        <w:tc>
          <w:tcPr>
            <w:tcW w:w="1560" w:type="dxa"/>
            <w:vMerge/>
            <w:tcBorders>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médias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 xml:space="preserve"> </w:t>
            </w:r>
            <w:proofErr w:type="gramStart"/>
            <w:r w:rsidRPr="00C67165">
              <w:rPr>
                <w:rFonts w:eastAsia="Calibri" w:cs="Arial"/>
              </w:rPr>
              <w:t>SP,</w:t>
            </w:r>
            <w:proofErr w:type="gramEnd"/>
            <w:r w:rsidRPr="00C67165">
              <w:rPr>
                <w:rFonts w:eastAsia="Calibri" w:cs="Arial"/>
              </w:rPr>
              <w:t xml:space="preserve">MG,BA,ES,DF,RJ,MS,MT,GO, Argentina, Paraguai e Uruguai </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R$ 800,00</w:t>
            </w:r>
          </w:p>
        </w:tc>
      </w:tr>
      <w:tr w:rsidR="00C67165" w:rsidRPr="00C67165" w:rsidTr="00797444">
        <w:tc>
          <w:tcPr>
            <w:tcW w:w="1560" w:type="dxa"/>
            <w:vMerge/>
            <w:tcBorders>
              <w:left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longas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645744">
            <w:pPr>
              <w:spacing w:after="0" w:line="240" w:lineRule="auto"/>
              <w:rPr>
                <w:rFonts w:eastAsia="Calibri" w:cs="Arial"/>
              </w:rPr>
            </w:pPr>
            <w:proofErr w:type="gramStart"/>
            <w:r w:rsidRPr="00C67165">
              <w:rPr>
                <w:rFonts w:eastAsia="Calibri" w:cs="Arial"/>
              </w:rPr>
              <w:t>AC,</w:t>
            </w:r>
            <w:proofErr w:type="gramEnd"/>
            <w:r w:rsidRPr="00C67165">
              <w:rPr>
                <w:rFonts w:eastAsia="Calibri" w:cs="Arial"/>
              </w:rPr>
              <w:t>RO,RR,AP,AM,PA,TO,MA,PI,CE,RN, PB,PE,AL,SE, Chile, Bolívia, Per</w:t>
            </w:r>
            <w:r w:rsidR="00645744">
              <w:rPr>
                <w:rFonts w:eastAsia="Calibri" w:cs="Arial"/>
              </w:rPr>
              <w:t>u</w:t>
            </w:r>
            <w:r w:rsidRPr="00C67165">
              <w:rPr>
                <w:rFonts w:eastAsia="Calibri" w:cs="Arial"/>
              </w:rPr>
              <w:t>, Equador, Colômbia, Venezuela e Guianas.</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R$ 1.200,00</w:t>
            </w:r>
          </w:p>
        </w:tc>
      </w:tr>
      <w:tr w:rsidR="00C67165" w:rsidRPr="00C67165" w:rsidTr="00797444">
        <w:tc>
          <w:tcPr>
            <w:tcW w:w="156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Distâncias longas</w:t>
            </w:r>
          </w:p>
        </w:tc>
        <w:tc>
          <w:tcPr>
            <w:tcW w:w="42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Fora da América do Sul</w:t>
            </w:r>
          </w:p>
        </w:tc>
        <w:tc>
          <w:tcPr>
            <w:tcW w:w="241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C67165" w:rsidRPr="00C67165" w:rsidRDefault="00C67165" w:rsidP="00797444">
            <w:pPr>
              <w:spacing w:after="0" w:line="240" w:lineRule="auto"/>
              <w:rPr>
                <w:rFonts w:eastAsia="Calibri" w:cs="Arial"/>
              </w:rPr>
            </w:pPr>
            <w:r w:rsidRPr="00C67165">
              <w:rPr>
                <w:rFonts w:eastAsia="Calibri" w:cs="Arial"/>
              </w:rPr>
              <w:t>Até R$ 2.400,00</w:t>
            </w:r>
          </w:p>
        </w:tc>
      </w:tr>
    </w:tbl>
    <w:p w:rsidR="00C67165" w:rsidRDefault="00C67165" w:rsidP="000A2E77">
      <w:pPr>
        <w:spacing w:after="0" w:line="240" w:lineRule="auto"/>
      </w:pPr>
    </w:p>
    <w:p w:rsidR="000C745B" w:rsidRDefault="000C745B">
      <w:r>
        <w:br w:type="page"/>
      </w:r>
    </w:p>
    <w:tbl>
      <w:tblPr>
        <w:tblW w:w="5000" w:type="pct"/>
        <w:tblCellSpacing w:w="0" w:type="dxa"/>
        <w:tblCellMar>
          <w:left w:w="0" w:type="dxa"/>
          <w:right w:w="0" w:type="dxa"/>
        </w:tblCellMar>
        <w:tblLook w:val="04A0" w:firstRow="1" w:lastRow="0" w:firstColumn="1" w:lastColumn="0" w:noHBand="0" w:noVBand="1"/>
      </w:tblPr>
      <w:tblGrid>
        <w:gridCol w:w="8504"/>
      </w:tblGrid>
      <w:tr w:rsidR="000C745B" w:rsidRPr="00FB4D7F" w:rsidTr="002D1C3B">
        <w:trPr>
          <w:tblCellSpacing w:w="0" w:type="dxa"/>
        </w:trPr>
        <w:tc>
          <w:tcPr>
            <w:tcW w:w="0" w:type="auto"/>
            <w:shd w:val="clear" w:color="auto" w:fill="FFFFFF"/>
            <w:vAlign w:val="center"/>
            <w:hideMark/>
          </w:tcPr>
          <w:p w:rsidR="000C745B" w:rsidRPr="00FB4D7F" w:rsidRDefault="000C745B" w:rsidP="002D1C3B">
            <w:pPr>
              <w:spacing w:before="100" w:beforeAutospacing="1" w:after="100" w:afterAutospacing="1" w:line="240" w:lineRule="auto"/>
              <w:outlineLvl w:val="0"/>
              <w:rPr>
                <w:rFonts w:eastAsia="Times New Roman" w:cstheme="minorHAnsi"/>
                <w:b/>
                <w:bCs/>
                <w:kern w:val="36"/>
                <w:sz w:val="32"/>
                <w:szCs w:val="32"/>
              </w:rPr>
            </w:pPr>
            <w:bookmarkStart w:id="1" w:name="#topo"/>
            <w:r>
              <w:rPr>
                <w:rFonts w:ascii="Arial" w:hAnsi="Arial" w:cs="Arial"/>
                <w:b/>
                <w:noProof/>
              </w:rPr>
              <w:lastRenderedPageBreak/>
              <w:drawing>
                <wp:inline distT="0" distB="0" distL="0" distR="0" wp14:anchorId="79CF5175" wp14:editId="2174E885">
                  <wp:extent cx="723900" cy="643890"/>
                  <wp:effectExtent l="19050" t="0" r="0" b="0"/>
                  <wp:docPr id="4" name="Imagem 0" descr="ppg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ppgf.gif"/>
                          <pic:cNvPicPr>
                            <a:picLocks noChangeAspect="1" noChangeArrowheads="1"/>
                          </pic:cNvPicPr>
                        </pic:nvPicPr>
                        <pic:blipFill>
                          <a:blip r:embed="rId6" cstate="print"/>
                          <a:srcRect/>
                          <a:stretch>
                            <a:fillRect/>
                          </a:stretch>
                        </pic:blipFill>
                        <pic:spPr bwMode="auto">
                          <a:xfrm>
                            <a:off x="0" y="0"/>
                            <a:ext cx="723900" cy="643890"/>
                          </a:xfrm>
                          <a:prstGeom prst="rect">
                            <a:avLst/>
                          </a:prstGeom>
                          <a:noFill/>
                          <a:ln w="9525">
                            <a:noFill/>
                            <a:miter lim="800000"/>
                            <a:headEnd/>
                            <a:tailEnd/>
                          </a:ln>
                        </pic:spPr>
                      </pic:pic>
                    </a:graphicData>
                  </a:graphic>
                </wp:inline>
              </w:drawing>
            </w:r>
            <w:r>
              <w:rPr>
                <w:rFonts w:eastAsia="Times New Roman" w:cstheme="minorHAnsi"/>
                <w:b/>
                <w:bCs/>
                <w:kern w:val="36"/>
                <w:sz w:val="32"/>
                <w:szCs w:val="32"/>
              </w:rPr>
              <w:t xml:space="preserve">             </w:t>
            </w:r>
            <w:r w:rsidRPr="00FB4D7F">
              <w:rPr>
                <w:rFonts w:eastAsia="Times New Roman" w:cstheme="minorHAnsi"/>
                <w:b/>
                <w:bCs/>
                <w:kern w:val="36"/>
                <w:sz w:val="32"/>
                <w:szCs w:val="32"/>
              </w:rPr>
              <w:t>Solicitação de Verba</w:t>
            </w:r>
            <w:r>
              <w:rPr>
                <w:rFonts w:eastAsia="Times New Roman" w:cstheme="minorHAnsi"/>
                <w:b/>
                <w:bCs/>
                <w:kern w:val="36"/>
                <w:sz w:val="32"/>
                <w:szCs w:val="32"/>
              </w:rPr>
              <w:t>/Reembolso</w:t>
            </w:r>
            <w:r w:rsidRPr="00FB4D7F">
              <w:rPr>
                <w:rFonts w:eastAsia="Times New Roman" w:cstheme="minorHAnsi"/>
                <w:b/>
                <w:bCs/>
                <w:kern w:val="36"/>
                <w:sz w:val="32"/>
                <w:szCs w:val="32"/>
              </w:rPr>
              <w:t xml:space="preserve"> PRO</w:t>
            </w:r>
            <w:r>
              <w:rPr>
                <w:rFonts w:eastAsia="Times New Roman" w:cstheme="minorHAnsi"/>
                <w:b/>
                <w:bCs/>
                <w:kern w:val="36"/>
                <w:sz w:val="32"/>
                <w:szCs w:val="32"/>
              </w:rPr>
              <w:t xml:space="preserve">EX </w:t>
            </w:r>
          </w:p>
        </w:tc>
      </w:tr>
      <w:tr w:rsidR="000C745B" w:rsidRPr="00FB4D7F" w:rsidTr="002D1C3B">
        <w:trPr>
          <w:trHeight w:val="30"/>
          <w:tblCellSpacing w:w="0" w:type="dxa"/>
        </w:trPr>
        <w:tc>
          <w:tcPr>
            <w:tcW w:w="0" w:type="auto"/>
            <w:shd w:val="clear" w:color="auto" w:fill="61CDE3"/>
            <w:vAlign w:val="center"/>
            <w:hideMark/>
          </w:tcPr>
          <w:p w:rsidR="000C745B" w:rsidRPr="00FB4D7F" w:rsidRDefault="000C745B" w:rsidP="002D1C3B">
            <w:pPr>
              <w:spacing w:after="0" w:line="240" w:lineRule="auto"/>
              <w:rPr>
                <w:rFonts w:eastAsia="Times New Roman" w:cstheme="minorHAnsi"/>
                <w:sz w:val="24"/>
                <w:szCs w:val="24"/>
              </w:rPr>
            </w:pPr>
          </w:p>
        </w:tc>
      </w:tr>
      <w:tr w:rsidR="000C745B" w:rsidRPr="00FB4D7F" w:rsidTr="002D1C3B">
        <w:trPr>
          <w:trHeight w:val="30"/>
          <w:tblCellSpacing w:w="0" w:type="dxa"/>
        </w:trPr>
        <w:tc>
          <w:tcPr>
            <w:tcW w:w="0" w:type="auto"/>
            <w:shd w:val="clear" w:color="auto" w:fill="5384B2"/>
            <w:vAlign w:val="center"/>
            <w:hideMark/>
          </w:tcPr>
          <w:p w:rsidR="000C745B" w:rsidRPr="00FB4D7F" w:rsidRDefault="000C745B" w:rsidP="002D1C3B">
            <w:pPr>
              <w:spacing w:after="0" w:line="240" w:lineRule="auto"/>
              <w:rPr>
                <w:rFonts w:eastAsia="Times New Roman" w:cstheme="minorHAnsi"/>
                <w:sz w:val="24"/>
                <w:szCs w:val="24"/>
              </w:rPr>
            </w:pPr>
          </w:p>
        </w:tc>
      </w:tr>
    </w:tbl>
    <w:p w:rsidR="000C745B" w:rsidRPr="00FB4D7F" w:rsidRDefault="000C745B" w:rsidP="000C745B">
      <w:pPr>
        <w:spacing w:after="0" w:line="240" w:lineRule="auto"/>
        <w:rPr>
          <w:rFonts w:eastAsia="Times New Roman" w:cstheme="minorHAnsi"/>
          <w:vanish/>
          <w:sz w:val="24"/>
          <w:szCs w:val="24"/>
        </w:rPr>
      </w:pPr>
    </w:p>
    <w:tbl>
      <w:tblPr>
        <w:tblW w:w="4750" w:type="pct"/>
        <w:jc w:val="center"/>
        <w:tblCellSpacing w:w="15" w:type="dxa"/>
        <w:tblCellMar>
          <w:top w:w="75" w:type="dxa"/>
          <w:left w:w="75" w:type="dxa"/>
          <w:bottom w:w="75" w:type="dxa"/>
          <w:right w:w="75" w:type="dxa"/>
        </w:tblCellMar>
        <w:tblLook w:val="04A0" w:firstRow="1" w:lastRow="0" w:firstColumn="1" w:lastColumn="0" w:noHBand="0" w:noVBand="1"/>
      </w:tblPr>
      <w:tblGrid>
        <w:gridCol w:w="8278"/>
      </w:tblGrid>
      <w:tr w:rsidR="000C745B" w:rsidRPr="00FB4D7F" w:rsidTr="002D1C3B">
        <w:trPr>
          <w:tblCellSpacing w:w="15" w:type="dxa"/>
          <w:jc w:val="center"/>
        </w:trPr>
        <w:tc>
          <w:tcPr>
            <w:tcW w:w="0" w:type="auto"/>
            <w:vAlign w:val="center"/>
            <w:hideMark/>
          </w:tcPr>
          <w:p w:rsidR="000C745B" w:rsidRDefault="000C745B" w:rsidP="002D1C3B">
            <w:pPr>
              <w:spacing w:after="0" w:line="240" w:lineRule="auto"/>
              <w:rPr>
                <w:rFonts w:eastAsia="Times New Roman" w:cstheme="minorHAnsi"/>
                <w:sz w:val="24"/>
                <w:szCs w:val="24"/>
              </w:rPr>
            </w:pPr>
            <w:r w:rsidRPr="00FB4D7F">
              <w:rPr>
                <w:rFonts w:eastAsia="Times New Roman" w:cstheme="minorHAnsi"/>
                <w:sz w:val="20"/>
                <w:szCs w:val="20"/>
              </w:rPr>
              <w:t xml:space="preserve">Preencha o formulário abaixo para fazer uma solicitação de pagamento para o Programa de </w:t>
            </w:r>
            <w:r>
              <w:rPr>
                <w:rFonts w:eastAsia="Times New Roman" w:cstheme="minorHAnsi"/>
                <w:sz w:val="20"/>
                <w:szCs w:val="20"/>
              </w:rPr>
              <w:t>Excelência Acadêmica (PROEX-</w:t>
            </w:r>
            <w:proofErr w:type="gramStart"/>
            <w:r>
              <w:rPr>
                <w:rFonts w:eastAsia="Times New Roman" w:cstheme="minorHAnsi"/>
                <w:sz w:val="20"/>
                <w:szCs w:val="20"/>
              </w:rPr>
              <w:t>CAPES</w:t>
            </w:r>
            <w:proofErr w:type="gramEnd"/>
            <w:r>
              <w:rPr>
                <w:rFonts w:eastAsia="Times New Roman" w:cstheme="minorHAnsi"/>
                <w:sz w:val="20"/>
                <w:szCs w:val="20"/>
              </w:rPr>
              <w:t>)</w:t>
            </w:r>
            <w:r w:rsidRPr="00FB4D7F">
              <w:rPr>
                <w:rFonts w:eastAsia="Times New Roman" w:cstheme="minorHAnsi"/>
                <w:sz w:val="20"/>
                <w:szCs w:val="20"/>
              </w:rPr>
              <w:t xml:space="preserve">. </w:t>
            </w:r>
            <w:r w:rsidRPr="00FB4D7F">
              <w:rPr>
                <w:rFonts w:eastAsia="Times New Roman" w:cstheme="minorHAnsi"/>
                <w:sz w:val="24"/>
                <w:szCs w:val="24"/>
              </w:rPr>
              <w:br/>
            </w:r>
            <w:r w:rsidRPr="00FB4D7F">
              <w:rPr>
                <w:rFonts w:eastAsia="Times New Roman" w:cstheme="minorHAnsi"/>
                <w:sz w:val="24"/>
                <w:szCs w:val="24"/>
              </w:rPr>
              <w:br/>
            </w:r>
            <w:r>
              <w:rPr>
                <w:rFonts w:eastAsia="Times New Roman" w:cstheme="minorHAnsi"/>
                <w:sz w:val="24"/>
                <w:szCs w:val="24"/>
              </w:rPr>
              <w:t xml:space="preserve">Imprima o </w:t>
            </w:r>
            <w:r w:rsidRPr="00FB4D7F">
              <w:rPr>
                <w:rFonts w:eastAsia="Times New Roman" w:cstheme="minorHAnsi"/>
                <w:sz w:val="24"/>
                <w:szCs w:val="24"/>
              </w:rPr>
              <w:t>formulário,</w:t>
            </w:r>
            <w:r>
              <w:rPr>
                <w:rFonts w:eastAsia="Times New Roman" w:cstheme="minorHAnsi"/>
                <w:sz w:val="24"/>
                <w:szCs w:val="24"/>
              </w:rPr>
              <w:t xml:space="preserve"> </w:t>
            </w:r>
            <w:r w:rsidRPr="00FB4D7F">
              <w:rPr>
                <w:rFonts w:eastAsia="Times New Roman" w:cstheme="minorHAnsi"/>
                <w:sz w:val="24"/>
                <w:szCs w:val="24"/>
              </w:rPr>
              <w:t xml:space="preserve">assine e leve na Secretária de Pós-Graduação juntamente com anexos e/ou comprovantes: carta e/ou e-mail convite; folder do </w:t>
            </w:r>
            <w:r>
              <w:rPr>
                <w:rFonts w:eastAsia="Times New Roman" w:cstheme="minorHAnsi"/>
                <w:sz w:val="24"/>
                <w:szCs w:val="24"/>
              </w:rPr>
              <w:t>P</w:t>
            </w:r>
            <w:r w:rsidRPr="00FB4D7F">
              <w:rPr>
                <w:rFonts w:eastAsia="Times New Roman" w:cstheme="minorHAnsi"/>
                <w:sz w:val="24"/>
                <w:szCs w:val="24"/>
              </w:rPr>
              <w:t>rograma/Congresso</w:t>
            </w:r>
            <w:proofErr w:type="gramStart"/>
            <w:r w:rsidRPr="00FB4D7F">
              <w:rPr>
                <w:rFonts w:eastAsia="Times New Roman" w:cstheme="minorHAnsi"/>
                <w:sz w:val="24"/>
                <w:szCs w:val="24"/>
              </w:rPr>
              <w:t>/</w:t>
            </w:r>
            <w:proofErr w:type="gramEnd"/>
          </w:p>
          <w:p w:rsidR="000C745B" w:rsidRDefault="000C745B" w:rsidP="002D1C3B">
            <w:pPr>
              <w:spacing w:after="0" w:line="240" w:lineRule="auto"/>
              <w:rPr>
                <w:rFonts w:eastAsia="Times New Roman" w:cstheme="minorHAnsi"/>
                <w:sz w:val="24"/>
                <w:szCs w:val="24"/>
              </w:rPr>
            </w:pPr>
            <w:r w:rsidRPr="00FB4D7F">
              <w:rPr>
                <w:rFonts w:eastAsia="Times New Roman" w:cstheme="minorHAnsi"/>
                <w:sz w:val="24"/>
                <w:szCs w:val="24"/>
              </w:rPr>
              <w:t xml:space="preserve">Evento; comprovante de inscrição; certificado de participação; comprovantes de despesas. </w:t>
            </w:r>
          </w:p>
          <w:p w:rsidR="000C745B" w:rsidRDefault="000C745B" w:rsidP="002D1C3B">
            <w:pPr>
              <w:spacing w:after="0" w:line="240" w:lineRule="auto"/>
              <w:rPr>
                <w:rFonts w:eastAsia="Times New Roman" w:cstheme="minorHAnsi"/>
                <w:b/>
                <w:bCs/>
                <w:sz w:val="24"/>
                <w:szCs w:val="24"/>
              </w:rPr>
            </w:pPr>
            <w:r w:rsidRPr="00FB4D7F">
              <w:rPr>
                <w:rFonts w:eastAsia="Times New Roman" w:cstheme="minorHAnsi"/>
                <w:sz w:val="24"/>
                <w:szCs w:val="24"/>
              </w:rPr>
              <w:br/>
            </w:r>
            <w:r w:rsidRPr="00FB4D7F">
              <w:rPr>
                <w:rFonts w:eastAsia="Times New Roman" w:cstheme="minorHAnsi"/>
                <w:b/>
                <w:bCs/>
                <w:sz w:val="24"/>
                <w:szCs w:val="24"/>
              </w:rPr>
              <w:t>Requisitante</w:t>
            </w:r>
            <w:r>
              <w:rPr>
                <w:rFonts w:eastAsia="Times New Roman" w:cstheme="minorHAnsi"/>
                <w:b/>
                <w:bCs/>
                <w:sz w:val="24"/>
                <w:szCs w:val="24"/>
              </w:rPr>
              <w:t>:</w:t>
            </w:r>
          </w:p>
          <w:p w:rsidR="000C745B" w:rsidRDefault="000C745B" w:rsidP="002D1C3B">
            <w:pPr>
              <w:spacing w:after="0" w:line="240" w:lineRule="auto"/>
              <w:rPr>
                <w:rFonts w:eastAsia="Times New Roman" w:cstheme="minorHAnsi"/>
                <w:bCs/>
                <w:sz w:val="24"/>
                <w:szCs w:val="24"/>
              </w:rPr>
            </w:pPr>
            <w:r>
              <w:rPr>
                <w:rFonts w:eastAsia="Times New Roman" w:cstheme="minorHAnsi"/>
                <w:b/>
                <w:bCs/>
                <w:sz w:val="24"/>
                <w:szCs w:val="24"/>
              </w:rPr>
              <w:t xml:space="preserve">Nível: </w:t>
            </w:r>
            <w:r w:rsidRPr="00FB4D7F">
              <w:rPr>
                <w:rFonts w:eastAsia="Times New Roman" w:cstheme="minorHAnsi"/>
                <w:bCs/>
                <w:sz w:val="24"/>
                <w:szCs w:val="24"/>
              </w:rPr>
              <w:t>(mestrado, doutorado, docente</w:t>
            </w:r>
            <w:r>
              <w:rPr>
                <w:rFonts w:eastAsia="Times New Roman" w:cstheme="minorHAnsi"/>
                <w:bCs/>
                <w:sz w:val="24"/>
                <w:szCs w:val="24"/>
              </w:rPr>
              <w:t xml:space="preserve">. No caso de discente, especificar tipo de bolsa – </w:t>
            </w:r>
            <w:proofErr w:type="gramStart"/>
            <w:r>
              <w:rPr>
                <w:rFonts w:eastAsia="Times New Roman" w:cstheme="minorHAnsi"/>
                <w:bCs/>
                <w:sz w:val="24"/>
                <w:szCs w:val="24"/>
              </w:rPr>
              <w:t>CAPES</w:t>
            </w:r>
            <w:proofErr w:type="gramEnd"/>
            <w:r>
              <w:rPr>
                <w:rFonts w:eastAsia="Times New Roman" w:cstheme="minorHAnsi"/>
                <w:bCs/>
                <w:sz w:val="24"/>
                <w:szCs w:val="24"/>
              </w:rPr>
              <w:t xml:space="preserve"> ou CNPq</w:t>
            </w:r>
            <w:r w:rsidRPr="00FB4D7F">
              <w:rPr>
                <w:rFonts w:eastAsia="Times New Roman" w:cstheme="minorHAnsi"/>
                <w:bCs/>
                <w:sz w:val="24"/>
                <w:szCs w:val="24"/>
              </w:rPr>
              <w:t>)</w:t>
            </w:r>
          </w:p>
          <w:p w:rsidR="000C745B" w:rsidRDefault="000C745B" w:rsidP="002D1C3B">
            <w:pPr>
              <w:spacing w:after="0" w:line="240" w:lineRule="auto"/>
              <w:rPr>
                <w:rFonts w:eastAsia="Times New Roman" w:cstheme="minorHAnsi"/>
                <w:bCs/>
                <w:sz w:val="24"/>
                <w:szCs w:val="24"/>
              </w:rPr>
            </w:pPr>
          </w:p>
          <w:p w:rsidR="000C745B" w:rsidRPr="00FB4D7F" w:rsidRDefault="000C745B" w:rsidP="002D1C3B">
            <w:pPr>
              <w:spacing w:after="0" w:line="240" w:lineRule="auto"/>
              <w:rPr>
                <w:rFonts w:eastAsia="Times New Roman" w:cstheme="minorHAnsi"/>
                <w:b/>
                <w:bCs/>
                <w:sz w:val="24"/>
                <w:szCs w:val="24"/>
              </w:rPr>
            </w:pPr>
            <w:r w:rsidRPr="00FB4D7F">
              <w:rPr>
                <w:rFonts w:eastAsia="Times New Roman" w:cstheme="minorHAnsi"/>
                <w:b/>
                <w:bCs/>
                <w:sz w:val="24"/>
                <w:szCs w:val="24"/>
              </w:rPr>
              <w:t>DADOS DA SOLICITAÇÃO</w:t>
            </w:r>
          </w:p>
          <w:p w:rsidR="000C745B" w:rsidRDefault="000C745B" w:rsidP="002D1C3B">
            <w:pPr>
              <w:spacing w:after="0" w:line="240" w:lineRule="auto"/>
              <w:rPr>
                <w:rFonts w:eastAsia="Times New Roman" w:cstheme="minorHAnsi"/>
                <w:sz w:val="24"/>
                <w:szCs w:val="24"/>
              </w:rPr>
            </w:pPr>
            <w:r w:rsidRPr="00FB4D7F">
              <w:rPr>
                <w:rFonts w:eastAsia="Times New Roman" w:cstheme="minorHAnsi"/>
                <w:b/>
                <w:bCs/>
                <w:sz w:val="24"/>
                <w:szCs w:val="24"/>
              </w:rPr>
              <w:t xml:space="preserve">Item Financiável: </w:t>
            </w:r>
            <w:r w:rsidRPr="00FB4D7F">
              <w:rPr>
                <w:rFonts w:eastAsia="Times New Roman" w:cstheme="minorHAnsi"/>
                <w:sz w:val="24"/>
                <w:szCs w:val="24"/>
              </w:rPr>
              <w:br/>
            </w:r>
            <w:r w:rsidRPr="00FB4D7F">
              <w:rPr>
                <w:rFonts w:eastAsia="Times New Roman" w:cstheme="minorHAnsi"/>
                <w:sz w:val="24"/>
                <w:szCs w:val="24"/>
              </w:rPr>
              <w:br/>
            </w:r>
            <w:r w:rsidRPr="00FB4D7F">
              <w:rPr>
                <w:rFonts w:eastAsia="Times New Roman" w:cstheme="minorHAnsi"/>
                <w:b/>
                <w:bCs/>
                <w:sz w:val="24"/>
                <w:szCs w:val="24"/>
              </w:rPr>
              <w:t xml:space="preserve">Tipo de solicitação: </w:t>
            </w:r>
            <w:r>
              <w:rPr>
                <w:rFonts w:eastAsia="Times New Roman" w:cstheme="minorHAnsi"/>
                <w:b/>
                <w:bCs/>
                <w:sz w:val="24"/>
                <w:szCs w:val="24"/>
              </w:rPr>
              <w:t>(dados do evento</w:t>
            </w:r>
            <w:proofErr w:type="gramStart"/>
            <w:r>
              <w:rPr>
                <w:rFonts w:eastAsia="Times New Roman" w:cstheme="minorHAnsi"/>
                <w:b/>
                <w:bCs/>
                <w:sz w:val="24"/>
                <w:szCs w:val="24"/>
              </w:rPr>
              <w:t xml:space="preserve">  </w:t>
            </w:r>
            <w:proofErr w:type="gramEnd"/>
            <w:r>
              <w:rPr>
                <w:rFonts w:eastAsia="Times New Roman" w:cstheme="minorHAnsi"/>
                <w:b/>
                <w:bCs/>
                <w:sz w:val="24"/>
                <w:szCs w:val="24"/>
              </w:rPr>
              <w:t>e itens solicitados)</w:t>
            </w:r>
            <w:r w:rsidRPr="00FB4D7F">
              <w:rPr>
                <w:rFonts w:eastAsia="Times New Roman" w:cstheme="minorHAnsi"/>
                <w:sz w:val="24"/>
                <w:szCs w:val="24"/>
              </w:rPr>
              <w:br/>
            </w:r>
          </w:p>
          <w:p w:rsidR="000C745B" w:rsidRDefault="000C745B" w:rsidP="002D1C3B">
            <w:pPr>
              <w:spacing w:after="0" w:line="240" w:lineRule="auto"/>
              <w:rPr>
                <w:rFonts w:eastAsia="Times New Roman" w:cstheme="minorHAnsi"/>
                <w:sz w:val="24"/>
                <w:szCs w:val="24"/>
              </w:rPr>
            </w:pPr>
            <w:r w:rsidRPr="00FB4D7F">
              <w:rPr>
                <w:rFonts w:eastAsia="Times New Roman" w:cstheme="minorHAnsi"/>
                <w:b/>
                <w:bCs/>
                <w:sz w:val="24"/>
                <w:szCs w:val="24"/>
              </w:rPr>
              <w:t>Passagem:</w:t>
            </w:r>
            <w:r w:rsidRPr="00FB4D7F">
              <w:rPr>
                <w:rFonts w:eastAsia="Times New Roman" w:cstheme="minorHAnsi"/>
                <w:sz w:val="24"/>
                <w:szCs w:val="24"/>
              </w:rPr>
              <w:t xml:space="preserve"> (data(s) e horário(s) - ida e volta)</w:t>
            </w:r>
          </w:p>
          <w:p w:rsidR="000C745B" w:rsidRPr="008910ED" w:rsidRDefault="000C745B" w:rsidP="002D1C3B">
            <w:pPr>
              <w:spacing w:after="0" w:line="240" w:lineRule="auto"/>
              <w:rPr>
                <w:rFonts w:eastAsia="Times New Roman" w:cstheme="minorHAnsi"/>
                <w:bCs/>
                <w:i/>
                <w:iCs/>
                <w:sz w:val="24"/>
                <w:szCs w:val="24"/>
              </w:rPr>
            </w:pPr>
            <w:r w:rsidRPr="008910ED">
              <w:rPr>
                <w:rFonts w:eastAsia="Times New Roman" w:cstheme="minorHAnsi"/>
                <w:bCs/>
                <w:i/>
                <w:iCs/>
                <w:sz w:val="24"/>
                <w:szCs w:val="24"/>
              </w:rPr>
              <w:t>Obs.: O solicitante deverá indicar dia, melhor horário e aeroporto para ida e volta.</w:t>
            </w:r>
            <w:r w:rsidRPr="008910ED">
              <w:rPr>
                <w:rFonts w:eastAsia="Times New Roman" w:cstheme="minorHAnsi"/>
                <w:sz w:val="24"/>
                <w:szCs w:val="24"/>
              </w:rPr>
              <w:t xml:space="preserve"> </w:t>
            </w:r>
            <w:r w:rsidRPr="008910ED">
              <w:rPr>
                <w:rFonts w:eastAsia="Times New Roman" w:cstheme="minorHAnsi"/>
                <w:sz w:val="24"/>
                <w:szCs w:val="24"/>
              </w:rPr>
              <w:br/>
            </w:r>
          </w:p>
          <w:p w:rsidR="000C745B" w:rsidRDefault="000C745B" w:rsidP="002D1C3B">
            <w:pPr>
              <w:spacing w:after="0" w:line="240" w:lineRule="auto"/>
              <w:rPr>
                <w:rFonts w:eastAsia="Times New Roman" w:cstheme="minorHAnsi"/>
                <w:sz w:val="24"/>
                <w:szCs w:val="24"/>
              </w:rPr>
            </w:pPr>
            <w:r w:rsidRPr="00FB4D7F">
              <w:rPr>
                <w:rFonts w:eastAsia="Times New Roman" w:cstheme="minorHAnsi"/>
                <w:b/>
                <w:bCs/>
                <w:i/>
                <w:iCs/>
                <w:sz w:val="24"/>
                <w:szCs w:val="24"/>
              </w:rPr>
              <w:t>Orçamento</w:t>
            </w:r>
            <w:r w:rsidRPr="00FB4D7F">
              <w:rPr>
                <w:rFonts w:eastAsia="Times New Roman" w:cstheme="minorHAnsi"/>
                <w:sz w:val="24"/>
                <w:szCs w:val="24"/>
              </w:rPr>
              <w:t>:</w:t>
            </w:r>
          </w:p>
          <w:p w:rsidR="000C745B" w:rsidRDefault="000C745B" w:rsidP="002D1C3B">
            <w:pPr>
              <w:spacing w:after="0" w:line="240" w:lineRule="auto"/>
              <w:rPr>
                <w:rFonts w:eastAsia="Times New Roman" w:cstheme="minorHAnsi"/>
                <w:sz w:val="24"/>
                <w:szCs w:val="24"/>
              </w:rPr>
            </w:pPr>
            <w:r>
              <w:rPr>
                <w:rFonts w:eastAsia="Times New Roman" w:cstheme="minorHAnsi"/>
                <w:b/>
                <w:bCs/>
                <w:sz w:val="24"/>
                <w:szCs w:val="24"/>
              </w:rPr>
              <w:t xml:space="preserve">                     </w:t>
            </w:r>
            <w:r w:rsidRPr="00FB4D7F">
              <w:rPr>
                <w:rFonts w:eastAsia="Times New Roman" w:cstheme="minorHAnsi"/>
                <w:b/>
                <w:bCs/>
                <w:sz w:val="24"/>
                <w:szCs w:val="24"/>
              </w:rPr>
              <w:t>Passagem:</w:t>
            </w:r>
            <w:r w:rsidRPr="00FB4D7F">
              <w:rPr>
                <w:rFonts w:eastAsia="Times New Roman" w:cstheme="minorHAnsi"/>
                <w:sz w:val="24"/>
                <w:szCs w:val="24"/>
              </w:rPr>
              <w:t>   R$</w:t>
            </w:r>
          </w:p>
          <w:p w:rsidR="000C745B" w:rsidRDefault="000C745B" w:rsidP="002D1C3B">
            <w:pPr>
              <w:spacing w:after="0" w:line="240" w:lineRule="auto"/>
              <w:rPr>
                <w:rFonts w:eastAsia="Times New Roman" w:cstheme="minorHAnsi"/>
                <w:sz w:val="24"/>
                <w:szCs w:val="24"/>
              </w:rPr>
            </w:pPr>
            <w:r>
              <w:rPr>
                <w:rFonts w:eastAsia="Times New Roman" w:cstheme="minorHAnsi"/>
                <w:b/>
                <w:bCs/>
                <w:sz w:val="24"/>
                <w:szCs w:val="24"/>
              </w:rPr>
              <w:t xml:space="preserve">                     </w:t>
            </w:r>
            <w:r w:rsidRPr="00FB4D7F">
              <w:rPr>
                <w:rFonts w:eastAsia="Times New Roman" w:cstheme="minorHAnsi"/>
                <w:b/>
                <w:bCs/>
                <w:sz w:val="24"/>
                <w:szCs w:val="24"/>
              </w:rPr>
              <w:t>Diária:</w:t>
            </w:r>
            <w:r w:rsidRPr="00FB4D7F">
              <w:rPr>
                <w:rFonts w:eastAsia="Times New Roman" w:cstheme="minorHAnsi"/>
                <w:sz w:val="24"/>
                <w:szCs w:val="24"/>
              </w:rPr>
              <w:t xml:space="preserve">   R$ </w:t>
            </w:r>
            <w:r w:rsidRPr="00FB4D7F">
              <w:rPr>
                <w:rFonts w:eastAsia="Times New Roman" w:cstheme="minorHAnsi"/>
                <w:sz w:val="24"/>
                <w:szCs w:val="24"/>
              </w:rPr>
              <w:br/>
            </w:r>
            <w:r>
              <w:rPr>
                <w:rFonts w:eastAsia="Times New Roman" w:cstheme="minorHAnsi"/>
                <w:b/>
                <w:bCs/>
                <w:sz w:val="24"/>
                <w:szCs w:val="24"/>
              </w:rPr>
              <w:t xml:space="preserve">                     </w:t>
            </w:r>
            <w:r w:rsidRPr="00FB4D7F">
              <w:rPr>
                <w:rFonts w:eastAsia="Times New Roman" w:cstheme="minorHAnsi"/>
                <w:b/>
                <w:bCs/>
                <w:sz w:val="24"/>
                <w:szCs w:val="24"/>
              </w:rPr>
              <w:t>Alimentação:</w:t>
            </w:r>
            <w:proofErr w:type="gramStart"/>
            <w:r w:rsidRPr="00FB4D7F">
              <w:rPr>
                <w:rFonts w:eastAsia="Times New Roman" w:cstheme="minorHAnsi"/>
                <w:sz w:val="24"/>
                <w:szCs w:val="24"/>
              </w:rPr>
              <w:t xml:space="preserve"> </w:t>
            </w:r>
            <w:r>
              <w:rPr>
                <w:rFonts w:eastAsia="Times New Roman" w:cstheme="minorHAnsi"/>
                <w:sz w:val="24"/>
                <w:szCs w:val="24"/>
              </w:rPr>
              <w:t xml:space="preserve">  </w:t>
            </w:r>
            <w:proofErr w:type="gramEnd"/>
            <w:r w:rsidRPr="00FB4D7F">
              <w:rPr>
                <w:rFonts w:eastAsia="Times New Roman" w:cstheme="minorHAnsi"/>
                <w:sz w:val="24"/>
                <w:szCs w:val="24"/>
              </w:rPr>
              <w:t xml:space="preserve">R$ </w:t>
            </w:r>
            <w:r w:rsidRPr="00FB4D7F">
              <w:rPr>
                <w:rFonts w:eastAsia="Times New Roman" w:cstheme="minorHAnsi"/>
                <w:sz w:val="24"/>
                <w:szCs w:val="24"/>
              </w:rPr>
              <w:br/>
            </w:r>
            <w:r>
              <w:rPr>
                <w:rFonts w:eastAsia="Times New Roman" w:cstheme="minorHAnsi"/>
                <w:b/>
                <w:bCs/>
                <w:sz w:val="24"/>
                <w:szCs w:val="24"/>
              </w:rPr>
              <w:t xml:space="preserve">                     </w:t>
            </w:r>
            <w:r w:rsidRPr="00FB4D7F">
              <w:rPr>
                <w:rFonts w:eastAsia="Times New Roman" w:cstheme="minorHAnsi"/>
                <w:b/>
                <w:bCs/>
                <w:sz w:val="24"/>
                <w:szCs w:val="24"/>
              </w:rPr>
              <w:t>Transporte:</w:t>
            </w:r>
            <w:r>
              <w:rPr>
                <w:rFonts w:eastAsia="Times New Roman" w:cstheme="minorHAnsi"/>
                <w:sz w:val="24"/>
                <w:szCs w:val="24"/>
              </w:rPr>
              <w:t xml:space="preserve">   </w:t>
            </w:r>
            <w:r w:rsidRPr="00FB4D7F">
              <w:rPr>
                <w:rFonts w:eastAsia="Times New Roman" w:cstheme="minorHAnsi"/>
                <w:sz w:val="24"/>
                <w:szCs w:val="24"/>
              </w:rPr>
              <w:t xml:space="preserve">R$ </w:t>
            </w:r>
            <w:r w:rsidRPr="00FB4D7F">
              <w:rPr>
                <w:rFonts w:eastAsia="Times New Roman" w:cstheme="minorHAnsi"/>
                <w:sz w:val="24"/>
                <w:szCs w:val="24"/>
              </w:rPr>
              <w:br/>
            </w:r>
            <w:r>
              <w:rPr>
                <w:rFonts w:eastAsia="Times New Roman" w:cstheme="minorHAnsi"/>
                <w:b/>
                <w:bCs/>
                <w:sz w:val="24"/>
                <w:szCs w:val="24"/>
              </w:rPr>
              <w:t xml:space="preserve">                     </w:t>
            </w:r>
            <w:r w:rsidRPr="00FB4D7F">
              <w:rPr>
                <w:rFonts w:eastAsia="Times New Roman" w:cstheme="minorHAnsi"/>
                <w:b/>
                <w:bCs/>
                <w:sz w:val="24"/>
                <w:szCs w:val="24"/>
              </w:rPr>
              <w:t>Outros:</w:t>
            </w:r>
            <w:r>
              <w:rPr>
                <w:rFonts w:eastAsia="Times New Roman" w:cstheme="minorHAnsi"/>
                <w:sz w:val="24"/>
                <w:szCs w:val="24"/>
              </w:rPr>
              <w:t xml:space="preserve">   </w:t>
            </w:r>
            <w:r w:rsidRPr="00FB4D7F">
              <w:rPr>
                <w:rFonts w:eastAsia="Times New Roman" w:cstheme="minorHAnsi"/>
                <w:sz w:val="24"/>
                <w:szCs w:val="24"/>
              </w:rPr>
              <w:t xml:space="preserve">R$ </w:t>
            </w:r>
            <w:r w:rsidRPr="00FB4D7F">
              <w:rPr>
                <w:rFonts w:eastAsia="Times New Roman" w:cstheme="minorHAnsi"/>
                <w:sz w:val="24"/>
                <w:szCs w:val="24"/>
              </w:rPr>
              <w:br/>
            </w:r>
          </w:p>
          <w:p w:rsidR="000C745B" w:rsidRDefault="000C745B" w:rsidP="002D1C3B">
            <w:pPr>
              <w:spacing w:after="0" w:line="240" w:lineRule="auto"/>
              <w:rPr>
                <w:rFonts w:eastAsia="Times New Roman" w:cstheme="minorHAnsi"/>
                <w:sz w:val="24"/>
                <w:szCs w:val="24"/>
              </w:rPr>
            </w:pPr>
            <w:r w:rsidRPr="00FB4D7F">
              <w:rPr>
                <w:rFonts w:eastAsia="Times New Roman" w:cstheme="minorHAnsi"/>
                <w:b/>
                <w:bCs/>
                <w:sz w:val="24"/>
                <w:szCs w:val="24"/>
              </w:rPr>
              <w:t>Dados do Beneficiário - Pessoa Física</w:t>
            </w:r>
          </w:p>
          <w:p w:rsidR="000C745B" w:rsidRDefault="000C745B" w:rsidP="002D1C3B">
            <w:pPr>
              <w:spacing w:after="0" w:line="240" w:lineRule="auto"/>
              <w:rPr>
                <w:rFonts w:eastAsia="Times New Roman" w:cstheme="minorHAnsi"/>
                <w:sz w:val="24"/>
                <w:szCs w:val="24"/>
              </w:rPr>
            </w:pPr>
            <w:r w:rsidRPr="00FB4D7F">
              <w:rPr>
                <w:rFonts w:eastAsia="Times New Roman" w:cstheme="minorHAnsi"/>
                <w:b/>
                <w:bCs/>
                <w:sz w:val="24"/>
                <w:szCs w:val="24"/>
              </w:rPr>
              <w:t>Nome:</w:t>
            </w:r>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b/>
                <w:bCs/>
                <w:sz w:val="24"/>
                <w:szCs w:val="24"/>
              </w:rPr>
              <w:t>Endereço:</w:t>
            </w:r>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b/>
                <w:bCs/>
                <w:sz w:val="24"/>
                <w:szCs w:val="24"/>
              </w:rPr>
              <w:t>CPF/CNPJ:</w:t>
            </w:r>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b/>
                <w:bCs/>
                <w:sz w:val="24"/>
                <w:szCs w:val="24"/>
              </w:rPr>
              <w:t>Instituição de origem:</w:t>
            </w:r>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b/>
                <w:bCs/>
                <w:sz w:val="24"/>
                <w:szCs w:val="24"/>
              </w:rPr>
              <w:t>Tipo de Documento:</w:t>
            </w:r>
            <w:proofErr w:type="gramStart"/>
            <w:r w:rsidRPr="00FB4D7F">
              <w:rPr>
                <w:rFonts w:eastAsia="Times New Roman" w:cstheme="minorHAnsi"/>
                <w:sz w:val="24"/>
                <w:szCs w:val="24"/>
              </w:rPr>
              <w:t xml:space="preserve">  </w:t>
            </w:r>
            <w:proofErr w:type="gramEnd"/>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b/>
                <w:bCs/>
                <w:sz w:val="24"/>
                <w:szCs w:val="24"/>
              </w:rPr>
              <w:t>RG | RNE | PASSAPORTE:</w:t>
            </w:r>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b/>
                <w:bCs/>
                <w:sz w:val="24"/>
                <w:szCs w:val="24"/>
              </w:rPr>
              <w:t>Telefone:</w:t>
            </w:r>
            <w:r w:rsidRPr="00FB4D7F">
              <w:rPr>
                <w:rFonts w:eastAsia="Times New Roman" w:cstheme="minorHAnsi"/>
                <w:sz w:val="24"/>
                <w:szCs w:val="24"/>
              </w:rPr>
              <w:t xml:space="preserve"> </w:t>
            </w:r>
            <w:r w:rsidRPr="00FB4D7F">
              <w:rPr>
                <w:rFonts w:eastAsia="Times New Roman" w:cstheme="minorHAnsi"/>
                <w:sz w:val="24"/>
                <w:szCs w:val="24"/>
              </w:rPr>
              <w:br/>
            </w:r>
            <w:r w:rsidRPr="00FB4D7F">
              <w:rPr>
                <w:rFonts w:eastAsia="Times New Roman" w:cstheme="minorHAnsi"/>
                <w:sz w:val="24"/>
                <w:szCs w:val="24"/>
              </w:rPr>
              <w:br/>
            </w:r>
            <w:r w:rsidRPr="00FB4D7F">
              <w:rPr>
                <w:rFonts w:eastAsia="Times New Roman" w:cstheme="minorHAnsi"/>
                <w:b/>
                <w:bCs/>
                <w:i/>
                <w:iCs/>
                <w:sz w:val="24"/>
                <w:szCs w:val="24"/>
              </w:rPr>
              <w:t>Dados para emissão de notas fiscais</w:t>
            </w:r>
            <w:r w:rsidRPr="00FB4D7F">
              <w:rPr>
                <w:rFonts w:eastAsia="Times New Roman" w:cstheme="minorHAnsi"/>
                <w:sz w:val="24"/>
                <w:szCs w:val="24"/>
              </w:rPr>
              <w:br/>
            </w:r>
            <w:r>
              <w:rPr>
                <w:rFonts w:eastAsia="Times New Roman" w:cstheme="minorHAnsi"/>
                <w:sz w:val="24"/>
                <w:szCs w:val="24"/>
              </w:rPr>
              <w:t>Nome do coordenador/a</w:t>
            </w:r>
            <w:r w:rsidRPr="00FB4D7F">
              <w:rPr>
                <w:rFonts w:eastAsia="Times New Roman" w:cstheme="minorHAnsi"/>
                <w:sz w:val="24"/>
                <w:szCs w:val="24"/>
              </w:rPr>
              <w:t xml:space="preserve">: </w:t>
            </w:r>
            <w:r>
              <w:rPr>
                <w:rFonts w:eastAsia="Times New Roman" w:cstheme="minorHAnsi"/>
                <w:sz w:val="24"/>
                <w:szCs w:val="24"/>
              </w:rPr>
              <w:t>Thereza Christina Monteiro de Lima</w:t>
            </w:r>
            <w:r w:rsidRPr="00FB4D7F">
              <w:rPr>
                <w:rFonts w:eastAsia="Times New Roman" w:cstheme="minorHAnsi"/>
                <w:sz w:val="24"/>
                <w:szCs w:val="24"/>
              </w:rPr>
              <w:t>/CAPES</w:t>
            </w:r>
            <w:r>
              <w:rPr>
                <w:rFonts w:eastAsia="Times New Roman" w:cstheme="minorHAnsi"/>
                <w:sz w:val="24"/>
                <w:szCs w:val="24"/>
              </w:rPr>
              <w:t>-PROEX</w:t>
            </w:r>
            <w:r w:rsidRPr="00FB4D7F">
              <w:rPr>
                <w:rFonts w:eastAsia="Times New Roman" w:cstheme="minorHAnsi"/>
                <w:sz w:val="24"/>
                <w:szCs w:val="24"/>
              </w:rPr>
              <w:t xml:space="preserve"> </w:t>
            </w:r>
            <w:r w:rsidRPr="00FB4D7F">
              <w:rPr>
                <w:rFonts w:eastAsia="Times New Roman" w:cstheme="minorHAnsi"/>
                <w:sz w:val="24"/>
                <w:szCs w:val="24"/>
              </w:rPr>
              <w:br/>
              <w:t>C</w:t>
            </w:r>
            <w:r>
              <w:rPr>
                <w:rFonts w:eastAsia="Times New Roman" w:cstheme="minorHAnsi"/>
                <w:sz w:val="24"/>
                <w:szCs w:val="24"/>
              </w:rPr>
              <w:t>PF</w:t>
            </w:r>
            <w:r w:rsidRPr="00FB4D7F">
              <w:rPr>
                <w:rFonts w:eastAsia="Times New Roman" w:cstheme="minorHAnsi"/>
                <w:sz w:val="24"/>
                <w:szCs w:val="24"/>
              </w:rPr>
              <w:t xml:space="preserve">: </w:t>
            </w:r>
            <w:r>
              <w:rPr>
                <w:rFonts w:eastAsia="Times New Roman" w:cstheme="minorHAnsi"/>
                <w:sz w:val="24"/>
                <w:szCs w:val="24"/>
              </w:rPr>
              <w:t>808.195.758-87</w:t>
            </w:r>
          </w:p>
          <w:p w:rsidR="000C745B" w:rsidRPr="00FB4D7F" w:rsidRDefault="000C745B" w:rsidP="002D1C3B">
            <w:pPr>
              <w:spacing w:after="0" w:line="240" w:lineRule="auto"/>
              <w:rPr>
                <w:rFonts w:eastAsia="Times New Roman" w:cstheme="minorHAnsi"/>
                <w:vanish/>
                <w:sz w:val="24"/>
                <w:szCs w:val="24"/>
              </w:rPr>
            </w:pPr>
            <w:r>
              <w:rPr>
                <w:rFonts w:eastAsia="Times New Roman" w:cstheme="minorHAnsi"/>
                <w:sz w:val="24"/>
                <w:szCs w:val="24"/>
              </w:rPr>
              <w:t>Endereço: PG em Farmacologia – Bloco D – CCB – UFSC - Campus Universitário - Trindade – Florianópolis – SC - 88040-970</w:t>
            </w:r>
            <w:r w:rsidRPr="00FB4D7F">
              <w:rPr>
                <w:rFonts w:eastAsia="Times New Roman" w:cstheme="minorHAnsi"/>
                <w:vanish/>
                <w:sz w:val="24"/>
                <w:szCs w:val="24"/>
              </w:rPr>
              <w:t>Parte superior do formulário</w:t>
            </w:r>
          </w:p>
          <w:bookmarkEnd w:id="1"/>
          <w:p w:rsidR="000C745B" w:rsidRPr="00FB4D7F" w:rsidRDefault="000C745B" w:rsidP="002D1C3B">
            <w:pPr>
              <w:pBdr>
                <w:top w:val="single" w:sz="6" w:space="1" w:color="auto"/>
              </w:pBdr>
              <w:spacing w:after="0" w:line="240" w:lineRule="auto"/>
              <w:jc w:val="center"/>
              <w:rPr>
                <w:rFonts w:eastAsia="Times New Roman" w:cstheme="minorHAnsi"/>
                <w:vanish/>
                <w:sz w:val="24"/>
                <w:szCs w:val="24"/>
              </w:rPr>
            </w:pPr>
            <w:r w:rsidRPr="00FB4D7F">
              <w:rPr>
                <w:rFonts w:eastAsia="Times New Roman" w:cstheme="minorHAnsi"/>
                <w:vanish/>
                <w:sz w:val="24"/>
                <w:szCs w:val="24"/>
              </w:rPr>
              <w:t>Parte inferior do formulário</w:t>
            </w:r>
          </w:p>
        </w:tc>
      </w:tr>
    </w:tbl>
    <w:p w:rsidR="000C745B" w:rsidRPr="00C67165" w:rsidRDefault="000C745B" w:rsidP="004122C6">
      <w:pPr>
        <w:spacing w:after="0" w:line="240" w:lineRule="auto"/>
      </w:pPr>
    </w:p>
    <w:sectPr w:rsidR="000C745B" w:rsidRPr="00C67165" w:rsidSect="008553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55E3"/>
    <w:multiLevelType w:val="hybridMultilevel"/>
    <w:tmpl w:val="5630FDB0"/>
    <w:lvl w:ilvl="0" w:tplc="DE84FA7E">
      <w:start w:val="1"/>
      <w:numFmt w:val="bullet"/>
      <w:lvlText w:val=""/>
      <w:lvlJc w:val="left"/>
      <w:pPr>
        <w:tabs>
          <w:tab w:val="num" w:pos="454"/>
        </w:tabs>
        <w:ind w:left="454" w:hanging="454"/>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71A740C"/>
    <w:multiLevelType w:val="hybridMultilevel"/>
    <w:tmpl w:val="942E17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722297"/>
    <w:multiLevelType w:val="hybridMultilevel"/>
    <w:tmpl w:val="663A53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11B773B"/>
    <w:multiLevelType w:val="hybridMultilevel"/>
    <w:tmpl w:val="12D4C45A"/>
    <w:lvl w:ilvl="0" w:tplc="2EC6E7A0">
      <w:start w:val="1"/>
      <w:numFmt w:val="bullet"/>
      <w:lvlText w:val=""/>
      <w:lvlJc w:val="left"/>
      <w:pPr>
        <w:tabs>
          <w:tab w:val="num" w:pos="814"/>
        </w:tabs>
        <w:ind w:left="794" w:hanging="340"/>
      </w:pPr>
      <w:rPr>
        <w:rFonts w:ascii="Wingdings" w:hAnsi="Wingdings" w:hint="default"/>
        <w:sz w:val="22"/>
        <w:szCs w:val="22"/>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E2B"/>
    <w:rsid w:val="000A2E77"/>
    <w:rsid w:val="000C745B"/>
    <w:rsid w:val="00320C18"/>
    <w:rsid w:val="003C0575"/>
    <w:rsid w:val="004122C6"/>
    <w:rsid w:val="00466BE2"/>
    <w:rsid w:val="004E15D6"/>
    <w:rsid w:val="004E3DB0"/>
    <w:rsid w:val="00645744"/>
    <w:rsid w:val="00756D19"/>
    <w:rsid w:val="00776979"/>
    <w:rsid w:val="007A6F13"/>
    <w:rsid w:val="007C78A1"/>
    <w:rsid w:val="0085538A"/>
    <w:rsid w:val="00867E2B"/>
    <w:rsid w:val="008A2C97"/>
    <w:rsid w:val="00A63AEA"/>
    <w:rsid w:val="00AA4B58"/>
    <w:rsid w:val="00B54141"/>
    <w:rsid w:val="00BB3DD1"/>
    <w:rsid w:val="00C25806"/>
    <w:rsid w:val="00C67165"/>
    <w:rsid w:val="00D031F3"/>
    <w:rsid w:val="00D4626C"/>
    <w:rsid w:val="00D62918"/>
    <w:rsid w:val="00DB31C2"/>
    <w:rsid w:val="00E81A7F"/>
    <w:rsid w:val="00E97975"/>
    <w:rsid w:val="00F20A64"/>
    <w:rsid w:val="00F52C47"/>
    <w:rsid w:val="00F90122"/>
    <w:rsid w:val="00FD20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E81A7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66BE2"/>
    <w:pPr>
      <w:keepNext/>
      <w:spacing w:after="0" w:line="240" w:lineRule="auto"/>
      <w:jc w:val="center"/>
      <w:outlineLvl w:val="3"/>
    </w:pPr>
    <w:rPr>
      <w:rFonts w:ascii="Times New Roman" w:eastAsia="Times New Roman" w:hAnsi="Times New Roman" w:cs="Times New Roman"/>
      <w:b/>
      <w:bCs/>
      <w:sz w:val="24"/>
      <w:szCs w:val="24"/>
    </w:rPr>
  </w:style>
  <w:style w:type="paragraph" w:styleId="Ttulo5">
    <w:name w:val="heading 5"/>
    <w:basedOn w:val="Normal"/>
    <w:next w:val="Normal"/>
    <w:link w:val="Ttulo5Char"/>
    <w:uiPriority w:val="9"/>
    <w:semiHidden/>
    <w:unhideWhenUsed/>
    <w:qFormat/>
    <w:rsid w:val="00E81A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E81A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979"/>
    <w:pPr>
      <w:ind w:left="720"/>
      <w:contextualSpacing/>
    </w:pPr>
  </w:style>
  <w:style w:type="paragraph" w:styleId="Textodebalo">
    <w:name w:val="Balloon Text"/>
    <w:basedOn w:val="Normal"/>
    <w:link w:val="TextodebaloChar"/>
    <w:uiPriority w:val="99"/>
    <w:semiHidden/>
    <w:unhideWhenUsed/>
    <w:rsid w:val="00776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6979"/>
    <w:rPr>
      <w:rFonts w:ascii="Tahoma" w:hAnsi="Tahoma" w:cs="Tahoma"/>
      <w:sz w:val="16"/>
      <w:szCs w:val="16"/>
    </w:rPr>
  </w:style>
  <w:style w:type="paragraph" w:styleId="Cabealho">
    <w:name w:val="header"/>
    <w:basedOn w:val="Normal"/>
    <w:link w:val="CabealhoChar"/>
    <w:rsid w:val="00D031F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D031F3"/>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466BE2"/>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semiHidden/>
    <w:rsid w:val="00F52C4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F52C47"/>
    <w:rPr>
      <w:rFonts w:ascii="Times New Roman" w:eastAsia="Times New Roman" w:hAnsi="Times New Roman" w:cs="Times New Roman"/>
      <w:sz w:val="20"/>
      <w:szCs w:val="20"/>
      <w:lang w:eastAsia="pt-BR"/>
    </w:rPr>
  </w:style>
  <w:style w:type="character" w:styleId="Refdenotaderodap">
    <w:name w:val="footnote reference"/>
    <w:semiHidden/>
    <w:rsid w:val="00F52C47"/>
    <w:rPr>
      <w:vertAlign w:val="superscript"/>
    </w:rPr>
  </w:style>
  <w:style w:type="character" w:styleId="Hyperlink">
    <w:name w:val="Hyperlink"/>
    <w:semiHidden/>
    <w:rsid w:val="00E81A7F"/>
    <w:rPr>
      <w:color w:val="0000FF"/>
      <w:u w:val="single"/>
    </w:rPr>
  </w:style>
  <w:style w:type="character" w:customStyle="1" w:styleId="Ttulo3Char">
    <w:name w:val="Título 3 Char"/>
    <w:basedOn w:val="Fontepargpadro"/>
    <w:link w:val="Ttulo3"/>
    <w:uiPriority w:val="9"/>
    <w:semiHidden/>
    <w:rsid w:val="00E81A7F"/>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E81A7F"/>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E81A7F"/>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E81A7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66BE2"/>
    <w:pPr>
      <w:keepNext/>
      <w:spacing w:after="0" w:line="240" w:lineRule="auto"/>
      <w:jc w:val="center"/>
      <w:outlineLvl w:val="3"/>
    </w:pPr>
    <w:rPr>
      <w:rFonts w:ascii="Times New Roman" w:eastAsia="Times New Roman" w:hAnsi="Times New Roman" w:cs="Times New Roman"/>
      <w:b/>
      <w:bCs/>
      <w:sz w:val="24"/>
      <w:szCs w:val="24"/>
    </w:rPr>
  </w:style>
  <w:style w:type="paragraph" w:styleId="Ttulo5">
    <w:name w:val="heading 5"/>
    <w:basedOn w:val="Normal"/>
    <w:next w:val="Normal"/>
    <w:link w:val="Ttulo5Char"/>
    <w:uiPriority w:val="9"/>
    <w:semiHidden/>
    <w:unhideWhenUsed/>
    <w:qFormat/>
    <w:rsid w:val="00E81A7F"/>
    <w:pPr>
      <w:keepNext/>
      <w:keepLines/>
      <w:spacing w:before="200" w:after="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E81A7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76979"/>
    <w:pPr>
      <w:ind w:left="720"/>
      <w:contextualSpacing/>
    </w:pPr>
  </w:style>
  <w:style w:type="paragraph" w:styleId="Textodebalo">
    <w:name w:val="Balloon Text"/>
    <w:basedOn w:val="Normal"/>
    <w:link w:val="TextodebaloChar"/>
    <w:uiPriority w:val="99"/>
    <w:semiHidden/>
    <w:unhideWhenUsed/>
    <w:rsid w:val="0077697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76979"/>
    <w:rPr>
      <w:rFonts w:ascii="Tahoma" w:hAnsi="Tahoma" w:cs="Tahoma"/>
      <w:sz w:val="16"/>
      <w:szCs w:val="16"/>
    </w:rPr>
  </w:style>
  <w:style w:type="paragraph" w:styleId="Cabealho">
    <w:name w:val="header"/>
    <w:basedOn w:val="Normal"/>
    <w:link w:val="CabealhoChar"/>
    <w:rsid w:val="00D031F3"/>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D031F3"/>
    <w:rPr>
      <w:rFonts w:ascii="Times New Roman" w:eastAsia="Times New Roman" w:hAnsi="Times New Roman" w:cs="Times New Roman"/>
      <w:sz w:val="24"/>
      <w:szCs w:val="24"/>
      <w:lang w:eastAsia="pt-BR"/>
    </w:rPr>
  </w:style>
  <w:style w:type="character" w:customStyle="1" w:styleId="Ttulo4Char">
    <w:name w:val="Título 4 Char"/>
    <w:basedOn w:val="Fontepargpadro"/>
    <w:link w:val="Ttulo4"/>
    <w:rsid w:val="00466BE2"/>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semiHidden/>
    <w:rsid w:val="00F52C47"/>
    <w:pPr>
      <w:spacing w:after="0" w:line="240" w:lineRule="auto"/>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F52C47"/>
    <w:rPr>
      <w:rFonts w:ascii="Times New Roman" w:eastAsia="Times New Roman" w:hAnsi="Times New Roman" w:cs="Times New Roman"/>
      <w:sz w:val="20"/>
      <w:szCs w:val="20"/>
      <w:lang w:eastAsia="pt-BR"/>
    </w:rPr>
  </w:style>
  <w:style w:type="character" w:styleId="Refdenotaderodap">
    <w:name w:val="footnote reference"/>
    <w:semiHidden/>
    <w:rsid w:val="00F52C47"/>
    <w:rPr>
      <w:vertAlign w:val="superscript"/>
    </w:rPr>
  </w:style>
  <w:style w:type="character" w:styleId="Hyperlink">
    <w:name w:val="Hyperlink"/>
    <w:semiHidden/>
    <w:rsid w:val="00E81A7F"/>
    <w:rPr>
      <w:color w:val="0000FF"/>
      <w:u w:val="single"/>
    </w:rPr>
  </w:style>
  <w:style w:type="character" w:customStyle="1" w:styleId="Ttulo3Char">
    <w:name w:val="Título 3 Char"/>
    <w:basedOn w:val="Fontepargpadro"/>
    <w:link w:val="Ttulo3"/>
    <w:uiPriority w:val="9"/>
    <w:semiHidden/>
    <w:rsid w:val="00E81A7F"/>
    <w:rPr>
      <w:rFonts w:asciiTheme="majorHAnsi" w:eastAsiaTheme="majorEastAsia" w:hAnsiTheme="majorHAnsi" w:cstheme="majorBidi"/>
      <w:b/>
      <w:bCs/>
      <w:color w:val="4F81BD" w:themeColor="accent1"/>
    </w:rPr>
  </w:style>
  <w:style w:type="character" w:customStyle="1" w:styleId="Ttulo5Char">
    <w:name w:val="Título 5 Char"/>
    <w:basedOn w:val="Fontepargpadro"/>
    <w:link w:val="Ttulo5"/>
    <w:uiPriority w:val="9"/>
    <w:semiHidden/>
    <w:rsid w:val="00E81A7F"/>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E81A7F"/>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s://consulta.tesouro.fazenda.gov.br/gru/gru_simpl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2988</Words>
  <Characters>16140</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colaborador</cp:lastModifiedBy>
  <cp:revision>2</cp:revision>
  <cp:lastPrinted>2012-11-27T12:48:00Z</cp:lastPrinted>
  <dcterms:created xsi:type="dcterms:W3CDTF">2014-12-08T16:44:00Z</dcterms:created>
  <dcterms:modified xsi:type="dcterms:W3CDTF">2014-12-08T16:44:00Z</dcterms:modified>
</cp:coreProperties>
</file>